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60B22" w14:textId="788CAC50" w:rsidR="004E4611" w:rsidRPr="0065577E" w:rsidRDefault="004E4611" w:rsidP="004E4611">
      <w:pPr>
        <w:tabs>
          <w:tab w:val="center" w:pos="4536"/>
          <w:tab w:val="right" w:pos="9072"/>
        </w:tabs>
        <w:jc w:val="both"/>
        <w:rPr>
          <w:rFonts w:ascii="Arial" w:eastAsia="MS Mincho" w:hAnsi="Arial" w:cs="Arial"/>
          <w:b/>
          <w:bCs/>
          <w:sz w:val="22"/>
        </w:rPr>
      </w:pPr>
      <w:bookmarkStart w:id="0" w:name="_GoBack"/>
      <w:r w:rsidRPr="0065577E">
        <w:rPr>
          <w:rFonts w:ascii="Arial" w:eastAsia="MS Mincho" w:hAnsi="Arial" w:cs="Arial"/>
          <w:b/>
          <w:bCs/>
          <w:sz w:val="22"/>
        </w:rPr>
        <w:t>3GPP TSG RAN WG1 #105-e</w:t>
      </w:r>
      <w:r w:rsidRPr="0065577E">
        <w:rPr>
          <w:rFonts w:ascii="Arial" w:eastAsia="MS Mincho" w:hAnsi="Arial" w:cs="Arial"/>
          <w:b/>
          <w:bCs/>
          <w:sz w:val="22"/>
        </w:rPr>
        <w:tab/>
      </w:r>
      <w:r w:rsidRPr="0065577E">
        <w:rPr>
          <w:rFonts w:ascii="Arial" w:eastAsia="MS Mincho" w:hAnsi="Arial" w:cs="Arial"/>
          <w:b/>
          <w:bCs/>
          <w:sz w:val="22"/>
        </w:rPr>
        <w:tab/>
        <w:t>R1-2104384</w:t>
      </w:r>
    </w:p>
    <w:p w14:paraId="58D6123C" w14:textId="77777777" w:rsidR="004E4611" w:rsidRPr="0065577E" w:rsidRDefault="004E4611" w:rsidP="004E4611">
      <w:pPr>
        <w:pStyle w:val="a5"/>
        <w:jc w:val="both"/>
        <w:rPr>
          <w:rFonts w:cs="Arial"/>
        </w:rPr>
      </w:pPr>
      <w:bookmarkStart w:id="1" w:name="OLE_LINK3"/>
      <w:bookmarkStart w:id="2" w:name="OLE_LINK4"/>
      <w:r w:rsidRPr="0065577E">
        <w:rPr>
          <w:rFonts w:eastAsia="MS Mincho" w:cs="Arial"/>
          <w:sz w:val="22"/>
          <w:szCs w:val="22"/>
          <w:lang w:eastAsia="ja-JP"/>
        </w:rPr>
        <w:t>e-Meeting, May 10</w:t>
      </w:r>
      <w:r w:rsidRPr="0065577E">
        <w:rPr>
          <w:rFonts w:eastAsia="MS Mincho" w:cs="Arial"/>
          <w:sz w:val="22"/>
          <w:szCs w:val="22"/>
          <w:vertAlign w:val="superscript"/>
          <w:lang w:eastAsia="ja-JP"/>
        </w:rPr>
        <w:t>th</w:t>
      </w:r>
      <w:r w:rsidRPr="0065577E">
        <w:rPr>
          <w:rFonts w:eastAsia="MS Mincho" w:cs="Arial"/>
          <w:sz w:val="22"/>
          <w:szCs w:val="22"/>
          <w:lang w:eastAsia="ja-JP"/>
        </w:rPr>
        <w:t xml:space="preserve"> – 27</w:t>
      </w:r>
      <w:r w:rsidRPr="0065577E">
        <w:rPr>
          <w:rFonts w:eastAsia="MS Mincho" w:cs="Arial"/>
          <w:sz w:val="22"/>
          <w:szCs w:val="22"/>
          <w:vertAlign w:val="superscript"/>
          <w:lang w:eastAsia="ja-JP"/>
        </w:rPr>
        <w:t>th</w:t>
      </w:r>
      <w:r w:rsidRPr="0065577E">
        <w:rPr>
          <w:rFonts w:eastAsia="MS Mincho" w:cs="Arial"/>
          <w:sz w:val="22"/>
          <w:szCs w:val="22"/>
          <w:lang w:eastAsia="ja-JP"/>
        </w:rPr>
        <w:t>, 2021</w:t>
      </w:r>
      <w:bookmarkEnd w:id="1"/>
      <w:bookmarkEnd w:id="2"/>
    </w:p>
    <w:p w14:paraId="09C4DC3E" w14:textId="77777777" w:rsidR="00722494" w:rsidRPr="0065577E" w:rsidRDefault="00722494" w:rsidP="00722494">
      <w:pPr>
        <w:pStyle w:val="a5"/>
        <w:rPr>
          <w:rFonts w:cs="Arial"/>
        </w:rPr>
      </w:pPr>
    </w:p>
    <w:p w14:paraId="6D46A0AE" w14:textId="4E2929D4" w:rsidR="00367877" w:rsidRPr="0065577E" w:rsidRDefault="00367877" w:rsidP="00367877">
      <w:pPr>
        <w:pStyle w:val="a5"/>
        <w:tabs>
          <w:tab w:val="left" w:pos="1800"/>
        </w:tabs>
        <w:ind w:left="1800" w:hanging="1800"/>
        <w:rPr>
          <w:rFonts w:eastAsia="宋体" w:cs="Arial"/>
          <w:sz w:val="21"/>
          <w:lang w:eastAsia="zh-CN"/>
        </w:rPr>
      </w:pPr>
      <w:r w:rsidRPr="0065577E">
        <w:rPr>
          <w:rFonts w:cs="Arial"/>
          <w:sz w:val="21"/>
        </w:rPr>
        <w:t>Source:</w:t>
      </w:r>
      <w:r w:rsidR="00722494" w:rsidRPr="0065577E">
        <w:rPr>
          <w:rFonts w:cs="Arial"/>
          <w:sz w:val="21"/>
        </w:rPr>
        <w:tab/>
      </w:r>
      <w:r w:rsidR="001C76AC" w:rsidRPr="0065577E">
        <w:rPr>
          <w:rFonts w:eastAsia="宋体" w:cs="Arial" w:hint="eastAsia"/>
          <w:sz w:val="21"/>
          <w:lang w:eastAsia="zh-CN"/>
        </w:rPr>
        <w:t>vivo</w:t>
      </w:r>
    </w:p>
    <w:p w14:paraId="498F2F71" w14:textId="76503412" w:rsidR="000D7F0F" w:rsidRPr="0065577E" w:rsidRDefault="00367877" w:rsidP="00722494">
      <w:pPr>
        <w:pStyle w:val="a5"/>
        <w:tabs>
          <w:tab w:val="left" w:pos="1800"/>
        </w:tabs>
        <w:ind w:left="1897" w:hangingChars="900" w:hanging="1897"/>
        <w:rPr>
          <w:rFonts w:eastAsia="宋体" w:cs="Arial"/>
          <w:sz w:val="21"/>
          <w:lang w:eastAsia="zh-CN"/>
        </w:rPr>
      </w:pPr>
      <w:r w:rsidRPr="0065577E">
        <w:rPr>
          <w:rFonts w:cs="Arial"/>
          <w:sz w:val="21"/>
        </w:rPr>
        <w:t>Title:</w:t>
      </w:r>
      <w:r w:rsidR="00722494" w:rsidRPr="0065577E">
        <w:rPr>
          <w:rFonts w:cs="Arial"/>
          <w:sz w:val="21"/>
        </w:rPr>
        <w:tab/>
      </w:r>
      <w:r w:rsidR="00BE364D" w:rsidRPr="0065577E">
        <w:rPr>
          <w:sz w:val="21"/>
        </w:rPr>
        <w:t xml:space="preserve">Other </w:t>
      </w:r>
      <w:r w:rsidR="00FF04A2" w:rsidRPr="0065577E">
        <w:rPr>
          <w:sz w:val="21"/>
        </w:rPr>
        <w:t>enhancement</w:t>
      </w:r>
      <w:r w:rsidR="007325FA" w:rsidRPr="0065577E">
        <w:rPr>
          <w:sz w:val="21"/>
        </w:rPr>
        <w:t>s</w:t>
      </w:r>
      <w:r w:rsidR="00FF04A2" w:rsidRPr="0065577E">
        <w:rPr>
          <w:sz w:val="21"/>
        </w:rPr>
        <w:t xml:space="preserve"> to Rel-17 IAB node</w:t>
      </w:r>
      <w:r w:rsidR="00650D31" w:rsidRPr="0065577E">
        <w:rPr>
          <w:sz w:val="21"/>
        </w:rPr>
        <w:t>s</w:t>
      </w:r>
    </w:p>
    <w:p w14:paraId="151BE230" w14:textId="55765537" w:rsidR="00367877" w:rsidRPr="0065577E" w:rsidRDefault="00367877" w:rsidP="00367877">
      <w:pPr>
        <w:pStyle w:val="a5"/>
        <w:tabs>
          <w:tab w:val="left" w:pos="1800"/>
        </w:tabs>
        <w:rPr>
          <w:rFonts w:eastAsia="宋体" w:cs="Arial"/>
          <w:sz w:val="21"/>
          <w:lang w:eastAsia="zh-CN"/>
        </w:rPr>
      </w:pPr>
      <w:r w:rsidRPr="0065577E">
        <w:rPr>
          <w:rFonts w:cs="Arial"/>
          <w:sz w:val="21"/>
        </w:rPr>
        <w:t>Agenda Item:</w:t>
      </w:r>
      <w:r w:rsidRPr="0065577E">
        <w:rPr>
          <w:rFonts w:cs="Arial"/>
          <w:sz w:val="21"/>
        </w:rPr>
        <w:tab/>
      </w:r>
      <w:r w:rsidR="00554194" w:rsidRPr="0065577E">
        <w:rPr>
          <w:rFonts w:eastAsia="宋体" w:cs="Arial"/>
          <w:sz w:val="21"/>
          <w:lang w:eastAsia="zh-CN"/>
        </w:rPr>
        <w:t>8.10.</w:t>
      </w:r>
      <w:r w:rsidR="00A76CDE" w:rsidRPr="0065577E">
        <w:rPr>
          <w:rFonts w:eastAsia="宋体" w:cs="Arial"/>
          <w:sz w:val="21"/>
          <w:lang w:eastAsia="zh-CN"/>
        </w:rPr>
        <w:t>3</w:t>
      </w:r>
    </w:p>
    <w:p w14:paraId="69C100A2" w14:textId="426C253D" w:rsidR="00367877" w:rsidRPr="0065577E" w:rsidRDefault="00367877" w:rsidP="00367877">
      <w:pPr>
        <w:pStyle w:val="a5"/>
        <w:tabs>
          <w:tab w:val="left" w:pos="1800"/>
        </w:tabs>
        <w:rPr>
          <w:rFonts w:eastAsia="宋体" w:cs="Arial"/>
          <w:sz w:val="28"/>
          <w:lang w:eastAsia="zh-CN"/>
        </w:rPr>
      </w:pPr>
      <w:r w:rsidRPr="0065577E">
        <w:rPr>
          <w:rFonts w:cs="Arial"/>
          <w:sz w:val="21"/>
        </w:rPr>
        <w:t>Document for:</w:t>
      </w:r>
      <w:r w:rsidRPr="0065577E">
        <w:rPr>
          <w:rFonts w:cs="Arial"/>
          <w:sz w:val="21"/>
        </w:rPr>
        <w:tab/>
        <w:t>Discussion</w:t>
      </w:r>
      <w:r w:rsidRPr="0065577E">
        <w:rPr>
          <w:rFonts w:eastAsia="宋体" w:cs="Arial"/>
          <w:sz w:val="21"/>
          <w:lang w:eastAsia="zh-CN"/>
        </w:rPr>
        <w:t xml:space="preserve"> and Decision</w:t>
      </w:r>
    </w:p>
    <w:p w14:paraId="2C4245B5" w14:textId="60578F60" w:rsidR="00E807E7" w:rsidRPr="0065577E"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3"/>
      <w:bookmarkStart w:id="4" w:name="OLE_LINK14"/>
      <w:r w:rsidRPr="0065577E">
        <w:rPr>
          <w:rFonts w:ascii="Arial" w:hAnsi="Arial" w:cs="Times New Roman" w:hint="eastAsia"/>
          <w:b w:val="0"/>
          <w:bCs w:val="0"/>
          <w:kern w:val="0"/>
          <w:sz w:val="36"/>
          <w:szCs w:val="20"/>
          <w:lang w:val="en-GB" w:eastAsia="en-GB"/>
        </w:rPr>
        <w:t>Introduction</w:t>
      </w:r>
    </w:p>
    <w:p w14:paraId="78F83B31" w14:textId="6FF8B098" w:rsidR="00C24B79" w:rsidRPr="0065577E" w:rsidRDefault="00C24B79" w:rsidP="00C24B79">
      <w:pPr>
        <w:pStyle w:val="a0"/>
        <w:spacing w:before="120"/>
        <w:rPr>
          <w:rFonts w:ascii="Times New Roman" w:hAnsi="Times New Roman"/>
          <w:szCs w:val="20"/>
        </w:rPr>
      </w:pPr>
      <w:r w:rsidRPr="0065577E">
        <w:rPr>
          <w:rFonts w:ascii="Times New Roman" w:hAnsi="Times New Roman"/>
          <w:szCs w:val="20"/>
        </w:rPr>
        <w:t>New WID</w:t>
      </w:r>
      <w:r w:rsidR="001E4F4D" w:rsidRPr="0065577E">
        <w:rPr>
          <w:rFonts w:ascii="Times New Roman" w:hAnsi="Times New Roman"/>
          <w:szCs w:val="20"/>
        </w:rPr>
        <w:t xml:space="preserve"> </w:t>
      </w:r>
      <w:r w:rsidR="001E4F4D" w:rsidRPr="0065577E">
        <w:rPr>
          <w:rFonts w:ascii="Times New Roman" w:hAnsi="Times New Roman"/>
          <w:szCs w:val="20"/>
        </w:rPr>
        <w:fldChar w:fldCharType="begin"/>
      </w:r>
      <w:r w:rsidR="001E4F4D" w:rsidRPr="0065577E">
        <w:rPr>
          <w:rFonts w:ascii="Times New Roman" w:hAnsi="Times New Roman"/>
          <w:szCs w:val="20"/>
        </w:rPr>
        <w:instrText xml:space="preserve"> REF _Ref47716666 \r \h </w:instrText>
      </w:r>
      <w:r w:rsidR="0065577E" w:rsidRPr="0065577E">
        <w:rPr>
          <w:rFonts w:ascii="Times New Roman" w:hAnsi="Times New Roman"/>
          <w:szCs w:val="20"/>
        </w:rPr>
        <w:instrText xml:space="preserve"> \* MERGEFORMAT </w:instrText>
      </w:r>
      <w:r w:rsidR="001E4F4D" w:rsidRPr="0065577E">
        <w:rPr>
          <w:rFonts w:ascii="Times New Roman" w:hAnsi="Times New Roman"/>
          <w:szCs w:val="20"/>
        </w:rPr>
      </w:r>
      <w:r w:rsidR="001E4F4D" w:rsidRPr="0065577E">
        <w:rPr>
          <w:rFonts w:ascii="Times New Roman" w:hAnsi="Times New Roman"/>
          <w:szCs w:val="20"/>
        </w:rPr>
        <w:fldChar w:fldCharType="separate"/>
      </w:r>
      <w:r w:rsidR="001E4F4D" w:rsidRPr="0065577E">
        <w:rPr>
          <w:rFonts w:ascii="Times New Roman" w:hAnsi="Times New Roman"/>
          <w:szCs w:val="20"/>
        </w:rPr>
        <w:t>[1]</w:t>
      </w:r>
      <w:r w:rsidR="001E4F4D" w:rsidRPr="0065577E">
        <w:rPr>
          <w:rFonts w:ascii="Times New Roman" w:hAnsi="Times New Roman"/>
          <w:szCs w:val="20"/>
        </w:rPr>
        <w:fldChar w:fldCharType="end"/>
      </w:r>
      <w:r w:rsidRPr="0065577E">
        <w:rPr>
          <w:rFonts w:ascii="Times New Roman" w:hAnsi="Times New Roman"/>
          <w:szCs w:val="20"/>
        </w:rPr>
        <w:t xml:space="preserve"> on Enhancements to Integrated Access and Backhaul has been approved</w:t>
      </w:r>
      <w:r w:rsidR="003D51DE" w:rsidRPr="0065577E">
        <w:rPr>
          <w:rFonts w:ascii="Times New Roman" w:hAnsi="Times New Roman"/>
          <w:szCs w:val="20"/>
        </w:rPr>
        <w:t xml:space="preserve"> and there is one objective</w:t>
      </w:r>
      <w:r w:rsidRPr="0065577E">
        <w:rPr>
          <w:rFonts w:ascii="Times New Roman" w:hAnsi="Times New Roman"/>
          <w:szCs w:val="20"/>
        </w:rPr>
        <w:t xml:space="preserve"> as following</w:t>
      </w:r>
      <w:r w:rsidR="001E4F4D" w:rsidRPr="0065577E">
        <w:rPr>
          <w:rFonts w:ascii="Times New Roman" w:hAnsi="Times New Roman"/>
          <w:szCs w:val="20"/>
        </w:rPr>
        <w:t>.</w:t>
      </w:r>
      <w:r w:rsidRPr="0065577E">
        <w:rPr>
          <w:rFonts w:ascii="Times New Roman" w:hAnsi="Times New Roman"/>
          <w:szCs w:val="20"/>
        </w:rPr>
        <w:t xml:space="preserve"> </w:t>
      </w:r>
    </w:p>
    <w:tbl>
      <w:tblPr>
        <w:tblStyle w:val="aa"/>
        <w:tblW w:w="0" w:type="auto"/>
        <w:tblLook w:val="04A0" w:firstRow="1" w:lastRow="0" w:firstColumn="1" w:lastColumn="0" w:noHBand="0" w:noVBand="1"/>
      </w:tblPr>
      <w:tblGrid>
        <w:gridCol w:w="9019"/>
      </w:tblGrid>
      <w:tr w:rsidR="00C24B79" w:rsidRPr="0065577E" w14:paraId="5C066490" w14:textId="77777777" w:rsidTr="002D3477">
        <w:tc>
          <w:tcPr>
            <w:tcW w:w="9245" w:type="dxa"/>
          </w:tcPr>
          <w:p w14:paraId="7CF0D26E" w14:textId="77777777" w:rsidR="00C24B79" w:rsidRPr="0065577E" w:rsidRDefault="00C24B79" w:rsidP="00C24B79">
            <w:pPr>
              <w:rPr>
                <w:sz w:val="20"/>
                <w:szCs w:val="20"/>
              </w:rPr>
            </w:pPr>
            <w:r w:rsidRPr="0065577E">
              <w:rPr>
                <w:sz w:val="20"/>
                <w:szCs w:val="20"/>
              </w:rPr>
              <w:t>Duplexing enhancements [RAN1-led, RAN2, RAN3, RAN4]:</w:t>
            </w:r>
          </w:p>
          <w:p w14:paraId="3DC5B647" w14:textId="77777777" w:rsidR="00C24B79" w:rsidRPr="0065577E" w:rsidRDefault="00C24B79" w:rsidP="00C24B79">
            <w:pPr>
              <w:pStyle w:val="af8"/>
              <w:numPr>
                <w:ilvl w:val="0"/>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65577E" w:rsidRDefault="00C24B79" w:rsidP="00C24B79">
            <w:pPr>
              <w:pStyle w:val="af8"/>
              <w:numPr>
                <w:ilvl w:val="1"/>
                <w:numId w:val="45"/>
              </w:numPr>
              <w:ind w:firstLineChars="0"/>
              <w:rPr>
                <w:rFonts w:ascii="Times New Roman" w:eastAsia="Times New Roman" w:hAnsi="Times New Roman" w:cs="Times New Roman"/>
                <w:sz w:val="20"/>
                <w:szCs w:val="20"/>
                <w:lang w:eastAsia="en-US"/>
              </w:rPr>
            </w:pPr>
            <w:bookmarkStart w:id="5" w:name="_Hlk26193173"/>
            <w:r w:rsidRPr="0065577E">
              <w:rPr>
                <w:rFonts w:ascii="Times New Roman" w:eastAsia="Times New Roman" w:hAnsi="Times New Roman" w:cs="Times New Roman"/>
                <w:sz w:val="20"/>
                <w:szCs w:val="20"/>
                <w:lang w:eastAsia="en-US"/>
              </w:rPr>
              <w:t xml:space="preserve">Support of simultaneous operation (transmission and/or reception) of IAB-node’s child and parent links (i.e., MT </w:t>
            </w:r>
            <w:proofErr w:type="spellStart"/>
            <w:r w:rsidRPr="0065577E">
              <w:rPr>
                <w:rFonts w:ascii="Times New Roman" w:eastAsia="Times New Roman" w:hAnsi="Times New Roman" w:cs="Times New Roman"/>
                <w:sz w:val="20"/>
                <w:szCs w:val="20"/>
                <w:lang w:eastAsia="en-US"/>
              </w:rPr>
              <w:t>Tx</w:t>
            </w:r>
            <w:proofErr w:type="spellEnd"/>
            <w:r w:rsidRPr="0065577E">
              <w:rPr>
                <w:rFonts w:ascii="Times New Roman" w:eastAsia="Times New Roman" w:hAnsi="Times New Roman" w:cs="Times New Roman"/>
                <w:sz w:val="20"/>
                <w:szCs w:val="20"/>
                <w:lang w:eastAsia="en-US"/>
              </w:rPr>
              <w:t xml:space="preserve">/DU </w:t>
            </w:r>
            <w:proofErr w:type="spellStart"/>
            <w:r w:rsidRPr="0065577E">
              <w:rPr>
                <w:rFonts w:ascii="Times New Roman" w:eastAsia="Times New Roman" w:hAnsi="Times New Roman" w:cs="Times New Roman"/>
                <w:sz w:val="20"/>
                <w:szCs w:val="20"/>
                <w:lang w:eastAsia="en-US"/>
              </w:rPr>
              <w:t>Tx</w:t>
            </w:r>
            <w:proofErr w:type="spellEnd"/>
            <w:r w:rsidRPr="0065577E">
              <w:rPr>
                <w:rFonts w:ascii="Times New Roman" w:eastAsia="Times New Roman" w:hAnsi="Times New Roman" w:cs="Times New Roman"/>
                <w:sz w:val="20"/>
                <w:szCs w:val="20"/>
                <w:lang w:eastAsia="en-US"/>
              </w:rPr>
              <w:t xml:space="preserve">, MT </w:t>
            </w:r>
            <w:proofErr w:type="spellStart"/>
            <w:r w:rsidRPr="0065577E">
              <w:rPr>
                <w:rFonts w:ascii="Times New Roman" w:eastAsia="Times New Roman" w:hAnsi="Times New Roman" w:cs="Times New Roman"/>
                <w:sz w:val="20"/>
                <w:szCs w:val="20"/>
                <w:lang w:eastAsia="en-US"/>
              </w:rPr>
              <w:t>Tx</w:t>
            </w:r>
            <w:proofErr w:type="spellEnd"/>
            <w:r w:rsidRPr="0065577E">
              <w:rPr>
                <w:rFonts w:ascii="Times New Roman" w:eastAsia="Times New Roman" w:hAnsi="Times New Roman" w:cs="Times New Roman"/>
                <w:sz w:val="20"/>
                <w:szCs w:val="20"/>
                <w:lang w:eastAsia="en-US"/>
              </w:rPr>
              <w:t xml:space="preserve">/DU Rx, MT Rx/DU </w:t>
            </w:r>
            <w:proofErr w:type="spellStart"/>
            <w:r w:rsidRPr="0065577E">
              <w:rPr>
                <w:rFonts w:ascii="Times New Roman" w:eastAsia="Times New Roman" w:hAnsi="Times New Roman" w:cs="Times New Roman"/>
                <w:sz w:val="20"/>
                <w:szCs w:val="20"/>
                <w:lang w:eastAsia="en-US"/>
              </w:rPr>
              <w:t>Tx</w:t>
            </w:r>
            <w:proofErr w:type="spellEnd"/>
            <w:r w:rsidRPr="0065577E">
              <w:rPr>
                <w:rFonts w:ascii="Times New Roman" w:eastAsia="Times New Roman" w:hAnsi="Times New Roman" w:cs="Times New Roman"/>
                <w:sz w:val="20"/>
                <w:szCs w:val="20"/>
                <w:lang w:eastAsia="en-US"/>
              </w:rPr>
              <w:t>, MT Rx/DU Rx).</w:t>
            </w:r>
          </w:p>
          <w:p w14:paraId="0D8CE954" w14:textId="77777777" w:rsidR="00C24B79" w:rsidRPr="0065577E" w:rsidRDefault="00C24B79" w:rsidP="00C24B79">
            <w:pPr>
              <w:pStyle w:val="af8"/>
              <w:numPr>
                <w:ilvl w:val="1"/>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5"/>
          <w:p w14:paraId="1DD6FF21" w14:textId="15EB93C0" w:rsidR="00C24B79" w:rsidRPr="0065577E" w:rsidRDefault="00C24B79" w:rsidP="00C24B79">
            <w:pPr>
              <w:pStyle w:val="af8"/>
              <w:numPr>
                <w:ilvl w:val="0"/>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F2949A1" w:rsidR="00547A31" w:rsidRPr="0065577E" w:rsidRDefault="00C24B79" w:rsidP="00C24B79">
      <w:pPr>
        <w:spacing w:before="240"/>
        <w:jc w:val="both"/>
        <w:rPr>
          <w:sz w:val="20"/>
          <w:szCs w:val="20"/>
        </w:rPr>
      </w:pPr>
      <w:r w:rsidRPr="0065577E">
        <w:rPr>
          <w:sz w:val="20"/>
          <w:szCs w:val="20"/>
        </w:rPr>
        <w:t>In this contribution, we provide our view on</w:t>
      </w:r>
      <w:r w:rsidR="00D57530" w:rsidRPr="0065577E">
        <w:rPr>
          <w:sz w:val="20"/>
          <w:szCs w:val="20"/>
        </w:rPr>
        <w:t xml:space="preserve"> some critical points which is </w:t>
      </w:r>
      <w:r w:rsidR="003D51DE" w:rsidRPr="0065577E">
        <w:rPr>
          <w:sz w:val="20"/>
          <w:szCs w:val="20"/>
        </w:rPr>
        <w:t xml:space="preserve">relevant but </w:t>
      </w:r>
      <w:r w:rsidR="00D57530" w:rsidRPr="0065577E">
        <w:rPr>
          <w:sz w:val="20"/>
          <w:szCs w:val="20"/>
        </w:rPr>
        <w:t>not explicitly included in WID, i.e.,</w:t>
      </w:r>
      <w:r w:rsidR="004941DF" w:rsidRPr="0065577E">
        <w:rPr>
          <w:sz w:val="20"/>
          <w:szCs w:val="20"/>
        </w:rPr>
        <w:t xml:space="preserve"> </w:t>
      </w:r>
      <w:r w:rsidR="002420C8" w:rsidRPr="0065577E">
        <w:rPr>
          <w:sz w:val="20"/>
          <w:szCs w:val="20"/>
        </w:rPr>
        <w:t>PRACH resource selection issue.</w:t>
      </w:r>
    </w:p>
    <w:p w14:paraId="5B7994D4" w14:textId="7424786F" w:rsidR="009C08FA" w:rsidRPr="0065577E"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Discussion</w:t>
      </w:r>
    </w:p>
    <w:p w14:paraId="43B38879" w14:textId="41D526B1" w:rsidR="00496792" w:rsidRPr="0065577E" w:rsidRDefault="00496792" w:rsidP="002D3477">
      <w:pPr>
        <w:pStyle w:val="2"/>
        <w:numPr>
          <w:ilvl w:val="1"/>
          <w:numId w:val="5"/>
        </w:numPr>
      </w:pPr>
      <w:r w:rsidRPr="0065577E">
        <w:t>PRACH occasion selection</w:t>
      </w:r>
    </w:p>
    <w:p w14:paraId="42D3B7A0" w14:textId="12E49F04" w:rsidR="00A6665E" w:rsidRPr="0065577E" w:rsidRDefault="00A6665E" w:rsidP="00261BE0">
      <w:pPr>
        <w:pStyle w:val="a0"/>
        <w:rPr>
          <w:rFonts w:eastAsiaTheme="minorEastAsia"/>
          <w:lang w:eastAsia="zh-CN"/>
        </w:rPr>
      </w:pPr>
      <w:r w:rsidRPr="0065577E">
        <w:rPr>
          <w:rFonts w:eastAsiaTheme="minorEastAsia"/>
          <w:lang w:eastAsia="zh-CN"/>
        </w:rPr>
        <w:t xml:space="preserve">In Rel-16, IAB specific PRACH resource </w:t>
      </w:r>
      <w:r w:rsidR="001F70F5" w:rsidRPr="0065577E">
        <w:rPr>
          <w:rFonts w:eastAsiaTheme="minorEastAsia"/>
          <w:lang w:eastAsia="zh-CN"/>
        </w:rPr>
        <w:t>can be configured</w:t>
      </w:r>
      <w:r w:rsidR="00C35C32" w:rsidRPr="0065577E">
        <w:rPr>
          <w:rFonts w:eastAsiaTheme="minorEastAsia"/>
          <w:lang w:eastAsia="zh-CN"/>
        </w:rPr>
        <w:t xml:space="preserve"> via RACH-</w:t>
      </w:r>
      <w:proofErr w:type="spellStart"/>
      <w:r w:rsidR="00C35C32" w:rsidRPr="0065577E">
        <w:rPr>
          <w:rFonts w:eastAsiaTheme="minorEastAsia"/>
          <w:lang w:eastAsia="zh-CN"/>
        </w:rPr>
        <w:t>ConfigCommo</w:t>
      </w:r>
      <w:r w:rsidR="00C35C32" w:rsidRPr="0065577E">
        <w:rPr>
          <w:rFonts w:eastAsiaTheme="minorEastAsia" w:hint="eastAsia"/>
          <w:lang w:eastAsia="zh-CN"/>
        </w:rPr>
        <w:t>nIAB</w:t>
      </w:r>
      <w:proofErr w:type="spellEnd"/>
      <w:r w:rsidR="001F70F5" w:rsidRPr="0065577E">
        <w:rPr>
          <w:rFonts w:eastAsiaTheme="minorEastAsia"/>
          <w:lang w:eastAsia="zh-CN"/>
        </w:rPr>
        <w:t xml:space="preserve"> besides the normal PRACH resource configured via RACH-</w:t>
      </w:r>
      <w:proofErr w:type="spellStart"/>
      <w:r w:rsidR="001F70F5" w:rsidRPr="0065577E">
        <w:rPr>
          <w:rFonts w:eastAsiaTheme="minorEastAsia"/>
          <w:lang w:eastAsia="zh-CN"/>
        </w:rPr>
        <w:t>ConfigCommo</w:t>
      </w:r>
      <w:r w:rsidR="001F70F5" w:rsidRPr="0065577E">
        <w:rPr>
          <w:rFonts w:eastAsiaTheme="minorEastAsia" w:hint="eastAsia"/>
          <w:lang w:eastAsia="zh-CN"/>
        </w:rPr>
        <w:t>n</w:t>
      </w:r>
      <w:proofErr w:type="spellEnd"/>
      <w:r w:rsidR="00AE5774" w:rsidRPr="0065577E">
        <w:rPr>
          <w:rFonts w:eastAsiaTheme="minorEastAsia"/>
          <w:lang w:eastAsia="zh-CN"/>
        </w:rPr>
        <w:t xml:space="preserve">. </w:t>
      </w:r>
      <w:r w:rsidR="001F70F5" w:rsidRPr="0065577E">
        <w:rPr>
          <w:rFonts w:eastAsiaTheme="minorEastAsia"/>
          <w:lang w:eastAsia="zh-CN"/>
        </w:rPr>
        <w:t xml:space="preserve">IAB specific PRACH resource is used only by IAB-node, while normal PRACH resource can be used by both IAB-node and UE. </w:t>
      </w:r>
      <w:r w:rsidR="001756CF" w:rsidRPr="0065577E">
        <w:rPr>
          <w:rFonts w:eastAsiaTheme="minorEastAsia"/>
          <w:lang w:eastAsia="zh-CN"/>
        </w:rPr>
        <w:t>The motivation</w:t>
      </w:r>
      <w:r w:rsidR="00C35C32" w:rsidRPr="0065577E">
        <w:rPr>
          <w:rFonts w:eastAsiaTheme="minorEastAsia"/>
          <w:lang w:eastAsia="zh-CN"/>
        </w:rPr>
        <w:t>s</w:t>
      </w:r>
      <w:r w:rsidR="001F70F5" w:rsidRPr="0065577E">
        <w:rPr>
          <w:rFonts w:eastAsiaTheme="minorEastAsia"/>
          <w:lang w:eastAsia="zh-CN"/>
        </w:rPr>
        <w:t xml:space="preserve"> of IAB specific PRACH</w:t>
      </w:r>
      <w:r w:rsidR="001756CF" w:rsidRPr="0065577E">
        <w:rPr>
          <w:rFonts w:eastAsiaTheme="minorEastAsia"/>
          <w:lang w:eastAsia="zh-CN"/>
        </w:rPr>
        <w:t xml:space="preserve"> </w:t>
      </w:r>
      <w:r w:rsidR="001F70F5" w:rsidRPr="0065577E">
        <w:rPr>
          <w:rFonts w:eastAsiaTheme="minorEastAsia"/>
          <w:lang w:eastAsia="zh-CN"/>
        </w:rPr>
        <w:t xml:space="preserve">configuration </w:t>
      </w:r>
      <w:r w:rsidR="001756CF" w:rsidRPr="0065577E">
        <w:rPr>
          <w:rFonts w:eastAsiaTheme="minorEastAsia"/>
          <w:lang w:eastAsia="zh-CN"/>
        </w:rPr>
        <w:t>include</w:t>
      </w:r>
      <w:r w:rsidR="00C35C32" w:rsidRPr="0065577E">
        <w:rPr>
          <w:rFonts w:eastAsiaTheme="minorEastAsia"/>
          <w:lang w:eastAsia="zh-CN"/>
        </w:rPr>
        <w:t>:</w:t>
      </w:r>
      <w:r w:rsidR="001756CF" w:rsidRPr="0065577E">
        <w:rPr>
          <w:rFonts w:eastAsiaTheme="minorEastAsia"/>
          <w:lang w:eastAsia="zh-CN"/>
        </w:rPr>
        <w:t xml:space="preserve"> a)</w:t>
      </w:r>
      <w:r w:rsidR="00C35C32" w:rsidRPr="0065577E">
        <w:rPr>
          <w:rFonts w:eastAsiaTheme="minorEastAsia"/>
          <w:lang w:eastAsia="zh-CN"/>
        </w:rPr>
        <w:t xml:space="preserve"> addressing the issue that </w:t>
      </w:r>
      <w:r w:rsidR="00AE5774" w:rsidRPr="0065577E">
        <w:rPr>
          <w:rFonts w:eastAsiaTheme="minorEastAsia"/>
          <w:lang w:eastAsia="zh-CN"/>
        </w:rPr>
        <w:t>IAB node cannot transmit and receive simultaneously on</w:t>
      </w:r>
      <w:r w:rsidR="00C35C32" w:rsidRPr="0065577E">
        <w:rPr>
          <w:rFonts w:eastAsiaTheme="minorEastAsia"/>
          <w:lang w:eastAsia="zh-CN"/>
        </w:rPr>
        <w:t xml:space="preserve"> a single</w:t>
      </w:r>
      <w:r w:rsidR="00AE5774" w:rsidRPr="0065577E">
        <w:rPr>
          <w:rFonts w:eastAsiaTheme="minorEastAsia"/>
          <w:lang w:eastAsia="zh-CN"/>
        </w:rPr>
        <w:t xml:space="preserve"> PRACH resource</w:t>
      </w:r>
      <w:r w:rsidR="004B3B33" w:rsidRPr="0065577E">
        <w:rPr>
          <w:rFonts w:eastAsiaTheme="minorEastAsia"/>
          <w:lang w:eastAsia="zh-CN"/>
        </w:rPr>
        <w:t xml:space="preserve">, i.e., </w:t>
      </w:r>
      <w:r w:rsidR="00084773" w:rsidRPr="0065577E">
        <w:rPr>
          <w:rFonts w:eastAsiaTheme="minorEastAsia"/>
          <w:lang w:eastAsia="zh-CN"/>
        </w:rPr>
        <w:t>half-</w:t>
      </w:r>
      <w:r w:rsidR="004B3B33" w:rsidRPr="0065577E">
        <w:rPr>
          <w:rFonts w:eastAsiaTheme="minorEastAsia"/>
          <w:lang w:eastAsia="zh-CN"/>
        </w:rPr>
        <w:t>duplex constrain</w:t>
      </w:r>
      <w:r w:rsidR="00084773" w:rsidRPr="0065577E">
        <w:rPr>
          <w:rFonts w:eastAsiaTheme="minorEastAsia"/>
          <w:lang w:eastAsia="zh-CN"/>
        </w:rPr>
        <w:t>t</w:t>
      </w:r>
      <w:r w:rsidR="00C35C32" w:rsidRPr="0065577E">
        <w:rPr>
          <w:rFonts w:eastAsiaTheme="minorEastAsia"/>
          <w:lang w:eastAsia="zh-CN"/>
        </w:rPr>
        <w:t>;</w:t>
      </w:r>
      <w:r w:rsidR="00AE5774" w:rsidRPr="0065577E">
        <w:rPr>
          <w:rFonts w:eastAsiaTheme="minorEastAsia"/>
          <w:lang w:eastAsia="zh-CN"/>
        </w:rPr>
        <w:t xml:space="preserve"> </w:t>
      </w:r>
      <w:r w:rsidR="001756CF" w:rsidRPr="0065577E">
        <w:rPr>
          <w:rFonts w:eastAsiaTheme="minorEastAsia"/>
          <w:lang w:eastAsia="zh-CN"/>
        </w:rPr>
        <w:t xml:space="preserve">b) </w:t>
      </w:r>
      <w:r w:rsidR="00C35C32" w:rsidRPr="0065577E">
        <w:rPr>
          <w:rFonts w:eastAsiaTheme="minorEastAsia"/>
          <w:lang w:eastAsia="zh-CN"/>
        </w:rPr>
        <w:t>longer PRACH format can be configured via RACH-</w:t>
      </w:r>
      <w:proofErr w:type="spellStart"/>
      <w:r w:rsidR="00C35C32" w:rsidRPr="0065577E">
        <w:rPr>
          <w:rFonts w:eastAsiaTheme="minorEastAsia"/>
          <w:lang w:eastAsia="zh-CN"/>
        </w:rPr>
        <w:t>ConfigCommo</w:t>
      </w:r>
      <w:r w:rsidR="00C35C32" w:rsidRPr="0065577E">
        <w:rPr>
          <w:rFonts w:eastAsiaTheme="minorEastAsia" w:hint="eastAsia"/>
          <w:lang w:eastAsia="zh-CN"/>
        </w:rPr>
        <w:t>nIAB</w:t>
      </w:r>
      <w:proofErr w:type="spellEnd"/>
      <w:r w:rsidR="00C35C32" w:rsidRPr="0065577E">
        <w:rPr>
          <w:rFonts w:eastAsiaTheme="minorEastAsia"/>
          <w:lang w:eastAsia="zh-CN"/>
        </w:rPr>
        <w:t>, which is beneficial for child IAB</w:t>
      </w:r>
      <w:r w:rsidR="00686B8A" w:rsidRPr="0065577E">
        <w:rPr>
          <w:rFonts w:eastAsiaTheme="minorEastAsia"/>
          <w:lang w:eastAsia="zh-CN"/>
        </w:rPr>
        <w:t>-</w:t>
      </w:r>
      <w:r w:rsidR="00C35C32" w:rsidRPr="0065577E">
        <w:rPr>
          <w:rFonts w:eastAsiaTheme="minorEastAsia"/>
          <w:lang w:eastAsia="zh-CN"/>
        </w:rPr>
        <w:t xml:space="preserve">node to access parent </w:t>
      </w:r>
      <w:r w:rsidR="00686B8A" w:rsidRPr="0065577E">
        <w:rPr>
          <w:rFonts w:eastAsiaTheme="minorEastAsia"/>
          <w:lang w:eastAsia="zh-CN"/>
        </w:rPr>
        <w:t>IAB-</w:t>
      </w:r>
      <w:r w:rsidR="00C35C32" w:rsidRPr="0065577E">
        <w:rPr>
          <w:rFonts w:eastAsiaTheme="minorEastAsia"/>
          <w:lang w:eastAsia="zh-CN"/>
        </w:rPr>
        <w:t xml:space="preserve">node </w:t>
      </w:r>
      <w:r w:rsidR="00AE0048" w:rsidRPr="0065577E">
        <w:rPr>
          <w:rFonts w:eastAsiaTheme="minorEastAsia"/>
          <w:lang w:eastAsia="zh-CN"/>
        </w:rPr>
        <w:t>in case of</w:t>
      </w:r>
      <w:r w:rsidR="00C35C32" w:rsidRPr="0065577E">
        <w:rPr>
          <w:rFonts w:eastAsiaTheme="minorEastAsia"/>
          <w:lang w:eastAsia="zh-CN"/>
        </w:rPr>
        <w:t xml:space="preserve"> long geo-</w:t>
      </w:r>
      <w:r w:rsidR="00AE5774" w:rsidRPr="0065577E">
        <w:rPr>
          <w:rFonts w:eastAsiaTheme="minorEastAsia"/>
          <w:lang w:eastAsia="zh-CN"/>
        </w:rPr>
        <w:t>distance</w:t>
      </w:r>
      <w:r w:rsidR="00C35C32" w:rsidRPr="0065577E">
        <w:rPr>
          <w:rFonts w:eastAsiaTheme="minorEastAsia"/>
          <w:lang w:eastAsia="zh-CN"/>
        </w:rPr>
        <w:t xml:space="preserve"> between IAB</w:t>
      </w:r>
      <w:r w:rsidR="00686B8A" w:rsidRPr="0065577E">
        <w:rPr>
          <w:rFonts w:eastAsiaTheme="minorEastAsia"/>
          <w:lang w:eastAsia="zh-CN"/>
        </w:rPr>
        <w:t>-</w:t>
      </w:r>
      <w:r w:rsidR="00C35C32" w:rsidRPr="0065577E">
        <w:rPr>
          <w:rFonts w:eastAsiaTheme="minorEastAsia"/>
          <w:lang w:eastAsia="zh-CN"/>
        </w:rPr>
        <w:t>nodes</w:t>
      </w:r>
      <w:r w:rsidR="00686B8A" w:rsidRPr="0065577E">
        <w:rPr>
          <w:rFonts w:eastAsiaTheme="minorEastAsia"/>
          <w:lang w:eastAsia="zh-CN"/>
        </w:rPr>
        <w:t>.</w:t>
      </w:r>
    </w:p>
    <w:p w14:paraId="5F0BEF5F" w14:textId="43293E60" w:rsidR="00A6665E" w:rsidRPr="0065577E" w:rsidRDefault="00686B8A" w:rsidP="00261BE0">
      <w:pPr>
        <w:pStyle w:val="a0"/>
        <w:rPr>
          <w:rFonts w:eastAsiaTheme="minorEastAsia"/>
          <w:lang w:eastAsia="zh-CN"/>
        </w:rPr>
      </w:pPr>
      <w:r w:rsidRPr="0065577E">
        <w:rPr>
          <w:rFonts w:eastAsiaTheme="minorEastAsia"/>
          <w:lang w:eastAsia="zh-CN"/>
        </w:rPr>
        <w:t>Furthermore</w:t>
      </w:r>
      <w:r w:rsidR="00A6665E" w:rsidRPr="0065577E">
        <w:rPr>
          <w:rFonts w:eastAsiaTheme="minorEastAsia"/>
          <w:lang w:eastAsia="zh-CN"/>
        </w:rPr>
        <w:t xml:space="preserve">, </w:t>
      </w:r>
      <w:r w:rsidRPr="0065577E">
        <w:rPr>
          <w:rFonts w:eastAsiaTheme="minorEastAsia"/>
          <w:lang w:eastAsia="zh-CN"/>
        </w:rPr>
        <w:t>i</w:t>
      </w:r>
      <w:r w:rsidR="00A6665E" w:rsidRPr="0065577E">
        <w:rPr>
          <w:rFonts w:eastAsiaTheme="minorEastAsia"/>
          <w:lang w:eastAsia="zh-CN"/>
        </w:rPr>
        <w:t xml:space="preserve">f both </w:t>
      </w:r>
      <w:proofErr w:type="spellStart"/>
      <w:r w:rsidR="001664CC" w:rsidRPr="0065577E">
        <w:rPr>
          <w:rFonts w:eastAsiaTheme="minorEastAsia"/>
          <w:lang w:eastAsia="zh-CN"/>
        </w:rPr>
        <w:t>rach</w:t>
      </w:r>
      <w:r w:rsidR="00A6665E" w:rsidRPr="0065577E">
        <w:rPr>
          <w:rFonts w:eastAsiaTheme="minorEastAsia"/>
          <w:lang w:eastAsia="zh-CN"/>
        </w:rPr>
        <w:t>-ConfigCommo</w:t>
      </w:r>
      <w:r w:rsidR="00A6665E" w:rsidRPr="0065577E">
        <w:rPr>
          <w:rFonts w:eastAsiaTheme="minorEastAsia" w:hint="eastAsia"/>
          <w:lang w:eastAsia="zh-CN"/>
        </w:rPr>
        <w:t>nIAB</w:t>
      </w:r>
      <w:proofErr w:type="spellEnd"/>
      <w:r w:rsidR="00A6665E" w:rsidRPr="0065577E">
        <w:rPr>
          <w:rFonts w:eastAsiaTheme="minorEastAsia" w:hint="eastAsia"/>
          <w:lang w:eastAsia="zh-CN"/>
        </w:rPr>
        <w:t xml:space="preserve"> </w:t>
      </w:r>
      <w:r w:rsidR="00A6665E" w:rsidRPr="0065577E">
        <w:rPr>
          <w:rFonts w:eastAsiaTheme="minorEastAsia"/>
          <w:lang w:eastAsia="zh-CN"/>
        </w:rPr>
        <w:t xml:space="preserve">and </w:t>
      </w:r>
      <w:proofErr w:type="spellStart"/>
      <w:r w:rsidR="00A6665E" w:rsidRPr="0065577E">
        <w:rPr>
          <w:rFonts w:eastAsiaTheme="minorEastAsia"/>
          <w:lang w:eastAsia="zh-CN"/>
        </w:rPr>
        <w:t>rach-ConfigCommon</w:t>
      </w:r>
      <w:proofErr w:type="spellEnd"/>
      <w:r w:rsidR="00A6665E" w:rsidRPr="0065577E">
        <w:rPr>
          <w:rFonts w:eastAsiaTheme="minorEastAsia"/>
          <w:lang w:eastAsia="zh-CN"/>
        </w:rPr>
        <w:t xml:space="preserve"> are acquired by </w:t>
      </w:r>
      <w:r w:rsidR="00AE0048" w:rsidRPr="0065577E">
        <w:rPr>
          <w:rFonts w:eastAsiaTheme="minorEastAsia"/>
          <w:lang w:eastAsia="zh-CN"/>
        </w:rPr>
        <w:t xml:space="preserve">an </w:t>
      </w:r>
      <w:r w:rsidR="00A6665E" w:rsidRPr="0065577E">
        <w:rPr>
          <w:rFonts w:eastAsiaTheme="minorEastAsia"/>
          <w:lang w:eastAsia="zh-CN"/>
        </w:rPr>
        <w:t xml:space="preserve">IAB-node, </w:t>
      </w:r>
      <w:r w:rsidR="00AE0048" w:rsidRPr="0065577E">
        <w:rPr>
          <w:rFonts w:eastAsiaTheme="minorEastAsia"/>
          <w:lang w:eastAsia="zh-CN"/>
        </w:rPr>
        <w:t xml:space="preserve">the </w:t>
      </w:r>
      <w:r w:rsidR="00A6665E" w:rsidRPr="0065577E">
        <w:rPr>
          <w:rFonts w:eastAsiaTheme="minorEastAsia"/>
          <w:lang w:eastAsia="zh-CN"/>
        </w:rPr>
        <w:t xml:space="preserve">IAB-node will prioritize the PRACH resource derived from </w:t>
      </w:r>
      <w:proofErr w:type="spellStart"/>
      <w:r w:rsidR="001664CC" w:rsidRPr="0065577E">
        <w:rPr>
          <w:rFonts w:eastAsiaTheme="minorEastAsia"/>
          <w:lang w:eastAsia="zh-CN"/>
        </w:rPr>
        <w:t>rach</w:t>
      </w:r>
      <w:r w:rsidR="00A6665E" w:rsidRPr="0065577E">
        <w:rPr>
          <w:rFonts w:eastAsiaTheme="minorEastAsia"/>
          <w:lang w:eastAsia="zh-CN"/>
        </w:rPr>
        <w:t>-ConfigCommo</w:t>
      </w:r>
      <w:r w:rsidR="00A6665E" w:rsidRPr="0065577E">
        <w:rPr>
          <w:rFonts w:eastAsiaTheme="minorEastAsia" w:hint="eastAsia"/>
          <w:lang w:eastAsia="zh-CN"/>
        </w:rPr>
        <w:t>nIAB</w:t>
      </w:r>
      <w:proofErr w:type="spellEnd"/>
      <w:r w:rsidR="0090766C" w:rsidRPr="0065577E">
        <w:rPr>
          <w:rFonts w:eastAsiaTheme="minorEastAsia"/>
          <w:lang w:eastAsia="zh-CN"/>
        </w:rPr>
        <w:t xml:space="preserve"> catering to the aforementioned motivations</w:t>
      </w:r>
      <w:r w:rsidRPr="0065577E">
        <w:rPr>
          <w:rFonts w:eastAsiaTheme="minorEastAsia"/>
          <w:lang w:eastAsia="zh-CN"/>
        </w:rPr>
        <w:t>.</w:t>
      </w:r>
      <w:r w:rsidR="002D3477" w:rsidRPr="0065577E">
        <w:rPr>
          <w:rFonts w:eastAsiaTheme="minorEastAsia"/>
          <w:lang w:eastAsia="zh-CN"/>
        </w:rPr>
        <w:t xml:space="preserve"> However, such behavior will incur large latency for IAB-node to access parent node</w:t>
      </w:r>
      <w:r w:rsidR="007710BD" w:rsidRPr="0065577E">
        <w:rPr>
          <w:rFonts w:eastAsiaTheme="minorEastAsia"/>
          <w:lang w:eastAsia="zh-CN"/>
        </w:rPr>
        <w:t>, since period of IAB specific PRACH occasion is usually long</w:t>
      </w:r>
      <w:r w:rsidR="00AE0048" w:rsidRPr="0065577E">
        <w:rPr>
          <w:rFonts w:eastAsiaTheme="minorEastAsia"/>
          <w:lang w:eastAsia="zh-CN"/>
        </w:rPr>
        <w:t xml:space="preserve"> for </w:t>
      </w:r>
      <w:r w:rsidR="00346576" w:rsidRPr="0065577E">
        <w:rPr>
          <w:rFonts w:eastAsiaTheme="minorEastAsia"/>
          <w:lang w:eastAsia="zh-CN"/>
        </w:rPr>
        <w:t>saving resource</w:t>
      </w:r>
      <w:r w:rsidR="00AE0048" w:rsidRPr="0065577E">
        <w:rPr>
          <w:rFonts w:eastAsiaTheme="minorEastAsia"/>
          <w:lang w:eastAsia="zh-CN"/>
        </w:rPr>
        <w:t xml:space="preserve"> as the number of IAB node</w:t>
      </w:r>
      <w:r w:rsidR="00346576" w:rsidRPr="0065577E">
        <w:rPr>
          <w:rFonts w:eastAsiaTheme="minorEastAsia"/>
          <w:lang w:eastAsia="zh-CN"/>
        </w:rPr>
        <w:t>s</w:t>
      </w:r>
      <w:r w:rsidR="00AE0048" w:rsidRPr="0065577E">
        <w:rPr>
          <w:rFonts w:eastAsiaTheme="minorEastAsia"/>
          <w:lang w:eastAsia="zh-CN"/>
        </w:rPr>
        <w:t xml:space="preserve"> in the coverage of a macro cell is not large and </w:t>
      </w:r>
      <w:r w:rsidR="00346576" w:rsidRPr="0065577E">
        <w:rPr>
          <w:rFonts w:eastAsiaTheme="minorEastAsia"/>
          <w:lang w:eastAsia="zh-CN"/>
        </w:rPr>
        <w:t>an</w:t>
      </w:r>
      <w:r w:rsidR="00AE0048" w:rsidRPr="0065577E">
        <w:rPr>
          <w:rFonts w:eastAsiaTheme="minorEastAsia"/>
          <w:lang w:eastAsia="zh-CN"/>
        </w:rPr>
        <w:t xml:space="preserve"> IAB node is assumed to be always connected when it is </w:t>
      </w:r>
      <w:r w:rsidR="00346576" w:rsidRPr="0065577E">
        <w:rPr>
          <w:rFonts w:eastAsiaTheme="minorEastAsia"/>
          <w:lang w:eastAsia="zh-CN"/>
        </w:rPr>
        <w:t>in operation</w:t>
      </w:r>
      <w:r w:rsidR="007710BD" w:rsidRPr="0065577E">
        <w:rPr>
          <w:rFonts w:eastAsiaTheme="minorEastAsia"/>
          <w:lang w:eastAsia="zh-CN"/>
        </w:rPr>
        <w:t>. The large radio access latency</w:t>
      </w:r>
      <w:r w:rsidR="002D3477" w:rsidRPr="0065577E">
        <w:rPr>
          <w:rFonts w:eastAsiaTheme="minorEastAsia"/>
          <w:lang w:eastAsia="zh-CN"/>
        </w:rPr>
        <w:t xml:space="preserve"> is problematic</w:t>
      </w:r>
      <w:r w:rsidR="007710BD" w:rsidRPr="0065577E">
        <w:rPr>
          <w:rFonts w:eastAsiaTheme="minorEastAsia"/>
          <w:lang w:eastAsia="zh-CN"/>
        </w:rPr>
        <w:t>,</w:t>
      </w:r>
      <w:r w:rsidR="002D3477" w:rsidRPr="0065577E">
        <w:rPr>
          <w:rFonts w:eastAsiaTheme="minorEastAsia"/>
          <w:lang w:eastAsia="zh-CN"/>
        </w:rPr>
        <w:t xml:space="preserve"> especially for the case of radio link re-establishment after radio link failure between child and parent IAB-nodes.</w:t>
      </w:r>
    </w:p>
    <w:p w14:paraId="0998A7DE" w14:textId="5276005F" w:rsidR="00EA7225" w:rsidRPr="0065577E" w:rsidRDefault="00795A6E" w:rsidP="001E4F4D">
      <w:pPr>
        <w:pStyle w:val="a6"/>
        <w:jc w:val="both"/>
        <w:rPr>
          <w:rFonts w:eastAsiaTheme="minorEastAsia"/>
          <w:b w:val="0"/>
          <w:lang w:eastAsia="zh-CN"/>
        </w:rPr>
      </w:pPr>
      <w:bookmarkStart w:id="6" w:name="_Ref47711976"/>
      <w:r w:rsidRPr="0065577E">
        <w:t xml:space="preserve">Observation </w:t>
      </w:r>
      <w:r w:rsidR="00B659E8">
        <w:fldChar w:fldCharType="begin"/>
      </w:r>
      <w:r w:rsidR="00B659E8">
        <w:instrText xml:space="preserve"> SEQ Observation \* ARABIC </w:instrText>
      </w:r>
      <w:r w:rsidR="00B659E8">
        <w:fldChar w:fldCharType="separate"/>
      </w:r>
      <w:r w:rsidR="001E4F4D" w:rsidRPr="0065577E">
        <w:rPr>
          <w:noProof/>
        </w:rPr>
        <w:t>1</w:t>
      </w:r>
      <w:r w:rsidR="00B659E8">
        <w:rPr>
          <w:noProof/>
        </w:rPr>
        <w:fldChar w:fldCharType="end"/>
      </w:r>
      <w:r w:rsidR="00EA7225" w:rsidRPr="0065577E">
        <w:rPr>
          <w:rFonts w:eastAsiaTheme="minorEastAsia"/>
          <w:lang w:eastAsia="zh-CN"/>
        </w:rPr>
        <w:t xml:space="preserve">: </w:t>
      </w:r>
      <w:r w:rsidR="00DB7A3C" w:rsidRPr="0065577E">
        <w:rPr>
          <w:rFonts w:eastAsiaTheme="minorEastAsia"/>
          <w:lang w:eastAsia="zh-CN"/>
        </w:rPr>
        <w:t xml:space="preserve">When PRACH resources configured by both </w:t>
      </w:r>
      <w:proofErr w:type="spellStart"/>
      <w:r w:rsidR="001664CC" w:rsidRPr="0065577E">
        <w:rPr>
          <w:rFonts w:eastAsiaTheme="minorEastAsia"/>
          <w:lang w:eastAsia="zh-CN"/>
        </w:rPr>
        <w:t>rach</w:t>
      </w:r>
      <w:r w:rsidR="00EA7225" w:rsidRPr="0065577E">
        <w:rPr>
          <w:rFonts w:eastAsiaTheme="minorEastAsia"/>
          <w:lang w:eastAsia="zh-CN"/>
        </w:rPr>
        <w:t>-ConfigCommonIAB</w:t>
      </w:r>
      <w:proofErr w:type="spellEnd"/>
      <w:r w:rsidR="00EA7225" w:rsidRPr="0065577E">
        <w:rPr>
          <w:rFonts w:eastAsiaTheme="minorEastAsia"/>
          <w:lang w:eastAsia="zh-CN"/>
        </w:rPr>
        <w:t xml:space="preserve"> and </w:t>
      </w:r>
      <w:proofErr w:type="spellStart"/>
      <w:r w:rsidR="00EA7225" w:rsidRPr="0065577E">
        <w:rPr>
          <w:rFonts w:eastAsiaTheme="minorEastAsia"/>
          <w:lang w:eastAsia="zh-CN"/>
        </w:rPr>
        <w:t>rach-ConfigCommon</w:t>
      </w:r>
      <w:proofErr w:type="spellEnd"/>
      <w:r w:rsidR="00346576" w:rsidRPr="0065577E">
        <w:rPr>
          <w:rFonts w:eastAsiaTheme="minorEastAsia"/>
          <w:lang w:eastAsia="zh-CN"/>
        </w:rPr>
        <w:t xml:space="preserve"> are available</w:t>
      </w:r>
      <w:r w:rsidR="00EA7225" w:rsidRPr="0065577E">
        <w:rPr>
          <w:rFonts w:eastAsiaTheme="minorEastAsia"/>
          <w:lang w:eastAsia="zh-CN"/>
        </w:rPr>
        <w:t xml:space="preserve">, </w:t>
      </w:r>
      <w:r w:rsidR="00DB7A3C" w:rsidRPr="0065577E">
        <w:rPr>
          <w:rFonts w:eastAsiaTheme="minorEastAsia"/>
          <w:lang w:eastAsia="zh-CN"/>
        </w:rPr>
        <w:t xml:space="preserve">Rel-16 child IAB-node will prioritize the PRACH resource configured by </w:t>
      </w:r>
      <w:proofErr w:type="spellStart"/>
      <w:r w:rsidR="00FF1EDC" w:rsidRPr="0065577E">
        <w:rPr>
          <w:rFonts w:eastAsiaTheme="minorEastAsia"/>
          <w:lang w:eastAsia="zh-CN"/>
        </w:rPr>
        <w:t>rach</w:t>
      </w:r>
      <w:r w:rsidR="00DB7A3C" w:rsidRPr="0065577E">
        <w:rPr>
          <w:rFonts w:eastAsiaTheme="minorEastAsia"/>
          <w:lang w:eastAsia="zh-CN"/>
        </w:rPr>
        <w:t>-ConfigCommonIAB</w:t>
      </w:r>
      <w:proofErr w:type="spellEnd"/>
      <w:r w:rsidR="00DB7A3C" w:rsidRPr="0065577E">
        <w:rPr>
          <w:rFonts w:eastAsiaTheme="minorEastAsia"/>
          <w:lang w:eastAsia="zh-CN"/>
        </w:rPr>
        <w:t xml:space="preserve"> for radio access purpose</w:t>
      </w:r>
      <w:r w:rsidR="00EA7225" w:rsidRPr="0065577E">
        <w:rPr>
          <w:rFonts w:eastAsiaTheme="minorEastAsia"/>
          <w:lang w:eastAsia="zh-CN"/>
        </w:rPr>
        <w:t>.</w:t>
      </w:r>
      <w:bookmarkEnd w:id="6"/>
    </w:p>
    <w:p w14:paraId="6317F801" w14:textId="5C2B4321" w:rsidR="00DB7A3C" w:rsidRPr="0065577E" w:rsidRDefault="00795A6E" w:rsidP="001E4F4D">
      <w:pPr>
        <w:pStyle w:val="a6"/>
        <w:jc w:val="both"/>
        <w:rPr>
          <w:rFonts w:eastAsiaTheme="minorEastAsia"/>
          <w:b w:val="0"/>
          <w:lang w:eastAsia="zh-CN"/>
        </w:rPr>
      </w:pPr>
      <w:bookmarkStart w:id="7" w:name="_Ref47711980"/>
      <w:r w:rsidRPr="0065577E">
        <w:t xml:space="preserve">Observation </w:t>
      </w:r>
      <w:r w:rsidR="00B659E8">
        <w:fldChar w:fldCharType="begin"/>
      </w:r>
      <w:r w:rsidR="00B659E8">
        <w:instrText xml:space="preserve"> SEQ Observation \* ARABIC </w:instrText>
      </w:r>
      <w:r w:rsidR="00B659E8">
        <w:fldChar w:fldCharType="separate"/>
      </w:r>
      <w:r w:rsidR="001E4F4D" w:rsidRPr="0065577E">
        <w:rPr>
          <w:noProof/>
        </w:rPr>
        <w:t>2</w:t>
      </w:r>
      <w:r w:rsidR="00B659E8">
        <w:rPr>
          <w:noProof/>
        </w:rPr>
        <w:fldChar w:fldCharType="end"/>
      </w:r>
      <w:r w:rsidR="00DB7A3C" w:rsidRPr="0065577E">
        <w:rPr>
          <w:rFonts w:eastAsiaTheme="minorEastAsia"/>
          <w:lang w:eastAsia="zh-CN"/>
        </w:rPr>
        <w:t xml:space="preserve">: </w:t>
      </w:r>
      <w:r w:rsidR="008C0584" w:rsidRPr="0065577E">
        <w:rPr>
          <w:rFonts w:eastAsiaTheme="minorEastAsia"/>
          <w:lang w:eastAsia="zh-CN"/>
        </w:rPr>
        <w:t xml:space="preserve">Always </w:t>
      </w:r>
      <w:r w:rsidR="00346576" w:rsidRPr="0065577E">
        <w:rPr>
          <w:rFonts w:eastAsiaTheme="minorEastAsia"/>
          <w:lang w:eastAsia="zh-CN"/>
        </w:rPr>
        <w:t>using</w:t>
      </w:r>
      <w:r w:rsidR="00DB7A3C" w:rsidRPr="0065577E">
        <w:rPr>
          <w:rFonts w:eastAsiaTheme="minorEastAsia"/>
          <w:lang w:eastAsia="zh-CN"/>
        </w:rPr>
        <w:t xml:space="preserve"> the PRACH resource</w:t>
      </w:r>
      <w:r w:rsidR="00346576" w:rsidRPr="0065577E">
        <w:rPr>
          <w:rFonts w:eastAsiaTheme="minorEastAsia"/>
          <w:lang w:eastAsia="zh-CN"/>
        </w:rPr>
        <w:t>s</w:t>
      </w:r>
      <w:r w:rsidR="00DB7A3C" w:rsidRPr="0065577E">
        <w:rPr>
          <w:rFonts w:eastAsiaTheme="minorEastAsia"/>
          <w:lang w:eastAsia="zh-CN"/>
        </w:rPr>
        <w:t xml:space="preserve"> configured by </w:t>
      </w:r>
      <w:proofErr w:type="spellStart"/>
      <w:r w:rsidR="00FF1EDC" w:rsidRPr="0065577E">
        <w:rPr>
          <w:rFonts w:eastAsiaTheme="minorEastAsia"/>
          <w:lang w:eastAsia="zh-CN"/>
        </w:rPr>
        <w:t>rach</w:t>
      </w:r>
      <w:r w:rsidR="00DB7A3C" w:rsidRPr="0065577E">
        <w:rPr>
          <w:rFonts w:eastAsiaTheme="minorEastAsia"/>
          <w:lang w:eastAsia="zh-CN"/>
        </w:rPr>
        <w:t>-ConfigCommonIAB</w:t>
      </w:r>
      <w:proofErr w:type="spellEnd"/>
      <w:r w:rsidR="00346576" w:rsidRPr="0065577E">
        <w:rPr>
          <w:rFonts w:eastAsiaTheme="minorEastAsia"/>
          <w:lang w:eastAsia="zh-CN"/>
        </w:rPr>
        <w:t xml:space="preserve"> once </w:t>
      </w:r>
      <w:proofErr w:type="spellStart"/>
      <w:r w:rsidR="00FF1EDC" w:rsidRPr="0065577E">
        <w:rPr>
          <w:rFonts w:eastAsiaTheme="minorEastAsia"/>
          <w:lang w:eastAsia="zh-CN"/>
        </w:rPr>
        <w:t>rach</w:t>
      </w:r>
      <w:r w:rsidR="00346576" w:rsidRPr="0065577E">
        <w:rPr>
          <w:rFonts w:eastAsiaTheme="minorEastAsia"/>
          <w:lang w:eastAsia="zh-CN"/>
        </w:rPr>
        <w:t>-ConfigCommonIAB</w:t>
      </w:r>
      <w:proofErr w:type="spellEnd"/>
      <w:r w:rsidR="00346576" w:rsidRPr="0065577E">
        <w:rPr>
          <w:rFonts w:eastAsiaTheme="minorEastAsia"/>
          <w:lang w:eastAsia="zh-CN"/>
        </w:rPr>
        <w:t xml:space="preserve"> is configured</w:t>
      </w:r>
      <w:r w:rsidR="00DB7A3C" w:rsidRPr="0065577E">
        <w:rPr>
          <w:rFonts w:eastAsiaTheme="minorEastAsia"/>
          <w:lang w:eastAsia="zh-CN"/>
        </w:rPr>
        <w:t xml:space="preserve"> </w:t>
      </w:r>
      <w:r w:rsidR="00362410" w:rsidRPr="0065577E">
        <w:rPr>
          <w:rFonts w:eastAsiaTheme="minorEastAsia"/>
          <w:lang w:eastAsia="zh-CN"/>
        </w:rPr>
        <w:t xml:space="preserve">may </w:t>
      </w:r>
      <w:r w:rsidR="00DB7A3C" w:rsidRPr="0065577E">
        <w:rPr>
          <w:rFonts w:eastAsiaTheme="minorEastAsia"/>
          <w:lang w:eastAsia="zh-CN"/>
        </w:rPr>
        <w:t>incur large ra</w:t>
      </w:r>
      <w:r w:rsidR="00346576" w:rsidRPr="0065577E">
        <w:rPr>
          <w:rFonts w:eastAsiaTheme="minorEastAsia"/>
          <w:lang w:eastAsia="zh-CN"/>
        </w:rPr>
        <w:t>ndom</w:t>
      </w:r>
      <w:r w:rsidR="00DB7A3C" w:rsidRPr="0065577E">
        <w:rPr>
          <w:rFonts w:eastAsiaTheme="minorEastAsia"/>
          <w:lang w:eastAsia="zh-CN"/>
        </w:rPr>
        <w:t xml:space="preserve"> access latency for </w:t>
      </w:r>
      <w:r w:rsidR="00346576" w:rsidRPr="0065577E">
        <w:rPr>
          <w:rFonts w:eastAsiaTheme="minorEastAsia"/>
          <w:lang w:eastAsia="zh-CN"/>
        </w:rPr>
        <w:t xml:space="preserve">an </w:t>
      </w:r>
      <w:r w:rsidR="00DB7A3C" w:rsidRPr="0065577E">
        <w:rPr>
          <w:rFonts w:eastAsiaTheme="minorEastAsia"/>
          <w:lang w:eastAsia="zh-CN"/>
        </w:rPr>
        <w:t>IAB-node.</w:t>
      </w:r>
      <w:bookmarkEnd w:id="7"/>
    </w:p>
    <w:p w14:paraId="12262E61" w14:textId="2551FDC1" w:rsidR="002D3477" w:rsidRPr="0065577E" w:rsidRDefault="00B57D63" w:rsidP="00261BE0">
      <w:pPr>
        <w:pStyle w:val="a0"/>
        <w:rPr>
          <w:rFonts w:eastAsiaTheme="minorEastAsia"/>
          <w:lang w:eastAsia="zh-CN"/>
        </w:rPr>
      </w:pPr>
      <w:r w:rsidRPr="0065577E">
        <w:rPr>
          <w:rFonts w:eastAsiaTheme="minorEastAsia"/>
          <w:lang w:eastAsia="zh-CN"/>
        </w:rPr>
        <w:t>Firstly</w:t>
      </w:r>
      <w:r w:rsidRPr="0065577E">
        <w:rPr>
          <w:rFonts w:eastAsiaTheme="minorEastAsia" w:hint="eastAsia"/>
          <w:lang w:eastAsia="zh-CN"/>
        </w:rPr>
        <w:t>,</w:t>
      </w:r>
      <w:r w:rsidRPr="0065577E">
        <w:rPr>
          <w:rFonts w:eastAsiaTheme="minorEastAsia"/>
          <w:lang w:eastAsia="zh-CN"/>
        </w:rPr>
        <w:t xml:space="preserve"> e</w:t>
      </w:r>
      <w:r w:rsidR="001664CC" w:rsidRPr="0065577E">
        <w:rPr>
          <w:rFonts w:eastAsiaTheme="minorEastAsia"/>
          <w:lang w:eastAsia="zh-CN"/>
        </w:rPr>
        <w:t>ven with half constrain restriction, it does not mean that all IAB node cannot use the normal PRACH resources configured by</w:t>
      </w:r>
      <w:r w:rsidR="00FF1EDC" w:rsidRPr="0065577E">
        <w:rPr>
          <w:rFonts w:eastAsiaTheme="minorEastAsia"/>
          <w:lang w:eastAsia="zh-CN"/>
        </w:rPr>
        <w:t xml:space="preserve"> </w:t>
      </w:r>
      <w:proofErr w:type="spellStart"/>
      <w:r w:rsidR="00FF1EDC" w:rsidRPr="0065577E">
        <w:rPr>
          <w:rFonts w:eastAsiaTheme="minorEastAsia"/>
          <w:lang w:eastAsia="zh-CN"/>
        </w:rPr>
        <w:t>rach-ConfigCommo</w:t>
      </w:r>
      <w:r w:rsidR="00FF1EDC" w:rsidRPr="0065577E">
        <w:rPr>
          <w:rFonts w:eastAsiaTheme="minorEastAsia" w:hint="eastAsia"/>
          <w:lang w:eastAsia="zh-CN"/>
        </w:rPr>
        <w:t>n</w:t>
      </w:r>
      <w:proofErr w:type="spellEnd"/>
      <w:r w:rsidR="00FF1EDC" w:rsidRPr="0065577E">
        <w:rPr>
          <w:rFonts w:eastAsiaTheme="minorEastAsia"/>
          <w:lang w:eastAsia="zh-CN"/>
        </w:rPr>
        <w:t xml:space="preserve">. </w:t>
      </w:r>
      <w:r w:rsidRPr="0065577E">
        <w:rPr>
          <w:rFonts w:eastAsiaTheme="minorEastAsia"/>
          <w:lang w:eastAsia="zh-CN"/>
        </w:rPr>
        <w:t>I</w:t>
      </w:r>
      <w:r w:rsidR="00FF1EDC" w:rsidRPr="0065577E">
        <w:rPr>
          <w:rFonts w:eastAsiaTheme="minorEastAsia"/>
          <w:lang w:eastAsia="zh-CN"/>
        </w:rPr>
        <w:t>n practice, i</w:t>
      </w:r>
      <w:r w:rsidR="00FF1EDC" w:rsidRPr="0065577E">
        <w:rPr>
          <w:rFonts w:eastAsiaTheme="minorEastAsia" w:hint="eastAsia"/>
          <w:lang w:eastAsia="zh-CN"/>
        </w:rPr>
        <w:t>t</w:t>
      </w:r>
      <w:r w:rsidR="00FF1EDC" w:rsidRPr="0065577E">
        <w:rPr>
          <w:rFonts w:eastAsiaTheme="minorEastAsia"/>
          <w:lang w:eastAsia="zh-CN"/>
        </w:rPr>
        <w:t xml:space="preserve"> should be the case that many IAB nodes can still have the opportunity to access normal PRACH resources </w:t>
      </w:r>
      <w:r w:rsidRPr="0065577E">
        <w:rPr>
          <w:rFonts w:eastAsiaTheme="minorEastAsia"/>
          <w:lang w:eastAsia="zh-CN"/>
        </w:rPr>
        <w:t>when the resource allocation for these IAB nodes does not conflict with at least some of the PRACH occasions</w:t>
      </w:r>
      <w:r w:rsidR="00FF1EDC" w:rsidRPr="0065577E">
        <w:rPr>
          <w:rFonts w:eastAsiaTheme="minorEastAsia"/>
          <w:lang w:eastAsia="zh-CN"/>
        </w:rPr>
        <w:t xml:space="preserve">. </w:t>
      </w:r>
      <w:r w:rsidRPr="0065577E">
        <w:rPr>
          <w:rFonts w:eastAsiaTheme="minorEastAsia"/>
          <w:lang w:eastAsia="zh-CN"/>
        </w:rPr>
        <w:t>Secondly</w:t>
      </w:r>
      <w:r w:rsidR="00FF1EDC" w:rsidRPr="0065577E">
        <w:rPr>
          <w:rFonts w:eastAsiaTheme="minorEastAsia"/>
          <w:lang w:eastAsia="zh-CN"/>
        </w:rPr>
        <w:t>, i</w:t>
      </w:r>
      <w:r w:rsidR="002D3477" w:rsidRPr="0065577E">
        <w:rPr>
          <w:rFonts w:eastAsiaTheme="minorEastAsia"/>
          <w:lang w:eastAsia="zh-CN"/>
        </w:rPr>
        <w:t xml:space="preserve">n Rel-17, </w:t>
      </w:r>
      <w:r w:rsidR="0090766C" w:rsidRPr="0065577E">
        <w:rPr>
          <w:rFonts w:eastAsiaTheme="minorEastAsia"/>
          <w:lang w:eastAsia="zh-CN"/>
        </w:rPr>
        <w:t xml:space="preserve">the aforementioned </w:t>
      </w:r>
      <w:r w:rsidR="00084773" w:rsidRPr="0065577E">
        <w:rPr>
          <w:rFonts w:eastAsiaTheme="minorEastAsia"/>
          <w:lang w:eastAsia="zh-CN"/>
        </w:rPr>
        <w:t>half-</w:t>
      </w:r>
      <w:r w:rsidR="0090766C" w:rsidRPr="0065577E">
        <w:rPr>
          <w:rFonts w:eastAsiaTheme="minorEastAsia"/>
          <w:lang w:eastAsia="zh-CN"/>
        </w:rPr>
        <w:t>duplex constrain</w:t>
      </w:r>
      <w:r w:rsidR="00FF1EDC" w:rsidRPr="0065577E">
        <w:rPr>
          <w:rFonts w:eastAsiaTheme="minorEastAsia"/>
          <w:lang w:eastAsia="zh-CN"/>
        </w:rPr>
        <w:t>t</w:t>
      </w:r>
      <w:r w:rsidR="0090766C" w:rsidRPr="0065577E">
        <w:rPr>
          <w:rFonts w:eastAsiaTheme="minorEastAsia"/>
          <w:lang w:eastAsia="zh-CN"/>
        </w:rPr>
        <w:t xml:space="preserve"> will be alleviated somehow, since Rel-17 IAB node will support simultaneous TX and RX. </w:t>
      </w:r>
      <w:r w:rsidRPr="0065577E">
        <w:rPr>
          <w:rFonts w:eastAsiaTheme="minorEastAsia"/>
          <w:lang w:eastAsia="zh-CN"/>
        </w:rPr>
        <w:t xml:space="preserve">Thirdly, an IAB node initiates from idle states does not have half-duplex constraint at all. </w:t>
      </w:r>
      <w:r w:rsidR="0090766C" w:rsidRPr="0065577E">
        <w:rPr>
          <w:rFonts w:eastAsiaTheme="minorEastAsia"/>
          <w:lang w:eastAsia="zh-CN"/>
        </w:rPr>
        <w:t xml:space="preserve">Moreover, the distance between </w:t>
      </w:r>
      <w:r w:rsidRPr="0065577E">
        <w:rPr>
          <w:rFonts w:eastAsiaTheme="minorEastAsia"/>
          <w:lang w:eastAsia="zh-CN"/>
        </w:rPr>
        <w:t xml:space="preserve">not </w:t>
      </w:r>
      <w:r w:rsidRPr="0065577E">
        <w:rPr>
          <w:rFonts w:eastAsiaTheme="minorEastAsia"/>
          <w:lang w:eastAsia="zh-CN"/>
        </w:rPr>
        <w:lastRenderedPageBreak/>
        <w:t xml:space="preserve">all </w:t>
      </w:r>
      <w:r w:rsidR="007710BD" w:rsidRPr="0065577E">
        <w:rPr>
          <w:rFonts w:eastAsiaTheme="minorEastAsia"/>
          <w:lang w:eastAsia="zh-CN"/>
        </w:rPr>
        <w:t>IAB-node</w:t>
      </w:r>
      <w:r w:rsidRPr="0065577E">
        <w:rPr>
          <w:rFonts w:eastAsiaTheme="minorEastAsia"/>
          <w:lang w:eastAsia="zh-CN"/>
        </w:rPr>
        <w:t>s have far distance to</w:t>
      </w:r>
      <w:r w:rsidR="007710BD" w:rsidRPr="0065577E">
        <w:rPr>
          <w:rFonts w:eastAsiaTheme="minorEastAsia"/>
          <w:lang w:eastAsia="zh-CN"/>
        </w:rPr>
        <w:t xml:space="preserve"> </w:t>
      </w:r>
      <w:r w:rsidR="00FF1EDC" w:rsidRPr="0065577E">
        <w:rPr>
          <w:rFonts w:eastAsiaTheme="minorEastAsia"/>
          <w:lang w:eastAsia="zh-CN"/>
        </w:rPr>
        <w:t xml:space="preserve">its candidate </w:t>
      </w:r>
      <w:r w:rsidR="007710BD" w:rsidRPr="0065577E">
        <w:rPr>
          <w:rFonts w:eastAsiaTheme="minorEastAsia"/>
          <w:lang w:eastAsia="zh-CN"/>
        </w:rPr>
        <w:t>parent IAB-node</w:t>
      </w:r>
      <w:r w:rsidR="0090766C" w:rsidRPr="0065577E">
        <w:rPr>
          <w:rFonts w:eastAsiaTheme="minorEastAsia"/>
          <w:lang w:eastAsia="zh-CN"/>
        </w:rPr>
        <w:t xml:space="preserve"> </w:t>
      </w:r>
      <w:r w:rsidRPr="0065577E">
        <w:rPr>
          <w:rFonts w:eastAsiaTheme="minorEastAsia"/>
          <w:lang w:eastAsia="zh-CN"/>
        </w:rPr>
        <w:t>such that</w:t>
      </w:r>
      <w:r w:rsidR="00FF1EDC" w:rsidRPr="0065577E">
        <w:rPr>
          <w:rFonts w:eastAsiaTheme="minorEastAsia"/>
          <w:lang w:eastAsia="zh-CN"/>
        </w:rPr>
        <w:t xml:space="preserve"> the PRACH resource configured by </w:t>
      </w:r>
      <w:proofErr w:type="spellStart"/>
      <w:r w:rsidR="00FF1EDC" w:rsidRPr="0065577E">
        <w:rPr>
          <w:rFonts w:eastAsiaTheme="minorEastAsia"/>
          <w:lang w:eastAsia="zh-CN"/>
        </w:rPr>
        <w:t>rach-ConfigCommo</w:t>
      </w:r>
      <w:r w:rsidR="00FF1EDC" w:rsidRPr="0065577E">
        <w:rPr>
          <w:rFonts w:eastAsiaTheme="minorEastAsia" w:hint="eastAsia"/>
          <w:lang w:eastAsia="zh-CN"/>
        </w:rPr>
        <w:t>nIAB</w:t>
      </w:r>
      <w:proofErr w:type="spellEnd"/>
      <w:r w:rsidR="00FF1EDC" w:rsidRPr="0065577E">
        <w:rPr>
          <w:rFonts w:eastAsiaTheme="minorEastAsia"/>
          <w:lang w:eastAsia="zh-CN"/>
        </w:rPr>
        <w:t xml:space="preserve"> has to be used</w:t>
      </w:r>
      <w:r w:rsidR="007710BD" w:rsidRPr="0065577E">
        <w:rPr>
          <w:rFonts w:eastAsiaTheme="minorEastAsia"/>
          <w:lang w:eastAsia="zh-CN"/>
        </w:rPr>
        <w:t xml:space="preserve">, </w:t>
      </w:r>
      <w:r w:rsidRPr="0065577E">
        <w:rPr>
          <w:rFonts w:eastAsiaTheme="minorEastAsia"/>
          <w:lang w:eastAsia="zh-CN"/>
        </w:rPr>
        <w:t>which means that some</w:t>
      </w:r>
      <w:r w:rsidR="00FF1EDC" w:rsidRPr="0065577E">
        <w:rPr>
          <w:rFonts w:eastAsiaTheme="minorEastAsia"/>
          <w:lang w:eastAsia="zh-CN"/>
        </w:rPr>
        <w:t xml:space="preserve"> </w:t>
      </w:r>
      <w:r w:rsidR="0090766C" w:rsidRPr="0065577E">
        <w:rPr>
          <w:rFonts w:eastAsiaTheme="minorEastAsia"/>
          <w:lang w:eastAsia="zh-CN"/>
        </w:rPr>
        <w:t xml:space="preserve">IAB-node </w:t>
      </w:r>
      <w:r w:rsidRPr="0065577E">
        <w:rPr>
          <w:rFonts w:eastAsiaTheme="minorEastAsia"/>
          <w:lang w:eastAsia="zh-CN"/>
        </w:rPr>
        <w:t xml:space="preserve">should be </w:t>
      </w:r>
      <w:r w:rsidR="00FF1EDC" w:rsidRPr="0065577E">
        <w:rPr>
          <w:rFonts w:eastAsiaTheme="minorEastAsia"/>
          <w:lang w:eastAsia="zh-CN"/>
        </w:rPr>
        <w:t xml:space="preserve">still </w:t>
      </w:r>
      <w:r w:rsidR="0090766C" w:rsidRPr="0065577E">
        <w:rPr>
          <w:rFonts w:eastAsiaTheme="minorEastAsia"/>
          <w:lang w:eastAsia="zh-CN"/>
        </w:rPr>
        <w:t>able to access the</w:t>
      </w:r>
      <w:r w:rsidR="00FF1EDC" w:rsidRPr="0065577E">
        <w:rPr>
          <w:rFonts w:eastAsiaTheme="minorEastAsia"/>
          <w:lang w:eastAsia="zh-CN"/>
        </w:rPr>
        <w:t xml:space="preserve"> candidate</w:t>
      </w:r>
      <w:r w:rsidR="0090766C" w:rsidRPr="0065577E">
        <w:rPr>
          <w:rFonts w:eastAsiaTheme="minorEastAsia"/>
          <w:lang w:eastAsia="zh-CN"/>
        </w:rPr>
        <w:t xml:space="preserve"> parent IAB-node via normal PRACH occasions. Hence, </w:t>
      </w:r>
      <w:r w:rsidR="001F70F5" w:rsidRPr="0065577E">
        <w:rPr>
          <w:rFonts w:eastAsiaTheme="minorEastAsia"/>
          <w:lang w:eastAsia="zh-CN"/>
        </w:rPr>
        <w:t xml:space="preserve">it is believed to be beneficial for an IAB-MT to have the </w:t>
      </w:r>
      <w:r w:rsidR="00FF1EDC" w:rsidRPr="0065577E">
        <w:rPr>
          <w:rFonts w:eastAsiaTheme="minorEastAsia"/>
          <w:lang w:eastAsia="zh-CN"/>
        </w:rPr>
        <w:t xml:space="preserve">flexibility </w:t>
      </w:r>
      <w:r w:rsidR="001F70F5" w:rsidRPr="0065577E">
        <w:rPr>
          <w:rFonts w:eastAsiaTheme="minorEastAsia"/>
          <w:lang w:eastAsia="zh-CN"/>
        </w:rPr>
        <w:t>to select either the IAB specific PRACH resources or the normal PRACH resource</w:t>
      </w:r>
      <w:r w:rsidRPr="0065577E">
        <w:rPr>
          <w:rFonts w:eastAsiaTheme="minorEastAsia"/>
          <w:lang w:eastAsia="zh-CN"/>
        </w:rPr>
        <w:t>s</w:t>
      </w:r>
      <w:r w:rsidR="007710BD" w:rsidRPr="0065577E">
        <w:rPr>
          <w:rFonts w:eastAsiaTheme="minorEastAsia"/>
          <w:lang w:eastAsia="zh-CN"/>
        </w:rPr>
        <w:t>, thus radio link re-establishment</w:t>
      </w:r>
      <w:r w:rsidR="00FF1EDC" w:rsidRPr="0065577E">
        <w:rPr>
          <w:rFonts w:eastAsiaTheme="minorEastAsia"/>
          <w:lang w:eastAsia="zh-CN"/>
        </w:rPr>
        <w:t>/initial access</w:t>
      </w:r>
      <w:r w:rsidR="007710BD" w:rsidRPr="0065577E">
        <w:rPr>
          <w:rFonts w:eastAsiaTheme="minorEastAsia"/>
          <w:lang w:eastAsia="zh-CN"/>
        </w:rPr>
        <w:t xml:space="preserve"> latency will be reduced. </w:t>
      </w:r>
      <w:r w:rsidR="0090766C" w:rsidRPr="0065577E">
        <w:rPr>
          <w:rFonts w:eastAsiaTheme="minorEastAsia"/>
          <w:lang w:eastAsia="zh-CN"/>
        </w:rPr>
        <w:t>Based on the above analysis, the following proposal is made</w:t>
      </w:r>
    </w:p>
    <w:p w14:paraId="41D924CE" w14:textId="5C2D8091" w:rsidR="00E623ED" w:rsidRPr="0065577E" w:rsidRDefault="00795A6E" w:rsidP="001E4F4D">
      <w:pPr>
        <w:pStyle w:val="a6"/>
        <w:jc w:val="both"/>
        <w:rPr>
          <w:rFonts w:eastAsiaTheme="minorEastAsia"/>
          <w:b w:val="0"/>
          <w:lang w:eastAsia="zh-CN"/>
        </w:rPr>
      </w:pPr>
      <w:bookmarkStart w:id="8" w:name="_Ref47711989"/>
      <w:r w:rsidRPr="0065577E">
        <w:t xml:space="preserve">Proposal </w:t>
      </w:r>
      <w:r w:rsidR="004E4611" w:rsidRPr="0065577E">
        <w:t>1</w:t>
      </w:r>
      <w:r w:rsidR="000727E2" w:rsidRPr="0065577E">
        <w:rPr>
          <w:rFonts w:eastAsiaTheme="minorEastAsia"/>
          <w:lang w:eastAsia="zh-CN"/>
        </w:rPr>
        <w:t xml:space="preserve">: </w:t>
      </w:r>
      <w:r w:rsidR="00DB7A3C" w:rsidRPr="0065577E">
        <w:rPr>
          <w:rFonts w:eastAsiaTheme="minorEastAsia"/>
          <w:lang w:eastAsia="zh-CN"/>
        </w:rPr>
        <w:t xml:space="preserve">Support </w:t>
      </w:r>
      <w:r w:rsidR="00162D26" w:rsidRPr="0065577E">
        <w:rPr>
          <w:rFonts w:eastAsiaTheme="minorEastAsia"/>
          <w:lang w:eastAsia="zh-CN"/>
        </w:rPr>
        <w:t xml:space="preserve">a </w:t>
      </w:r>
      <w:r w:rsidR="00E90199" w:rsidRPr="0065577E">
        <w:rPr>
          <w:rFonts w:eastAsiaTheme="minorEastAsia"/>
          <w:lang w:eastAsia="zh-CN"/>
        </w:rPr>
        <w:t xml:space="preserve">PRACH occasion selection mechanism, which gives </w:t>
      </w:r>
      <w:r w:rsidR="00362410" w:rsidRPr="0065577E">
        <w:rPr>
          <w:rFonts w:eastAsiaTheme="minorEastAsia"/>
          <w:lang w:eastAsia="zh-CN"/>
        </w:rPr>
        <w:t xml:space="preserve">the </w:t>
      </w:r>
      <w:r w:rsidR="00DB7A3C" w:rsidRPr="0065577E">
        <w:rPr>
          <w:rFonts w:eastAsiaTheme="minorEastAsia"/>
          <w:lang w:eastAsia="zh-CN"/>
        </w:rPr>
        <w:t xml:space="preserve">child </w:t>
      </w:r>
      <w:r w:rsidR="00327E09" w:rsidRPr="0065577E">
        <w:rPr>
          <w:rFonts w:eastAsiaTheme="minorEastAsia"/>
          <w:lang w:eastAsia="zh-CN"/>
        </w:rPr>
        <w:t>IAB</w:t>
      </w:r>
      <w:r w:rsidR="00EA7225" w:rsidRPr="0065577E">
        <w:rPr>
          <w:rFonts w:eastAsiaTheme="minorEastAsia"/>
          <w:lang w:eastAsia="zh-CN"/>
        </w:rPr>
        <w:t>-</w:t>
      </w:r>
      <w:r w:rsidR="00327E09" w:rsidRPr="0065577E">
        <w:rPr>
          <w:rFonts w:eastAsiaTheme="minorEastAsia"/>
          <w:lang w:eastAsia="zh-CN"/>
        </w:rPr>
        <w:t>node</w:t>
      </w:r>
      <w:r w:rsidR="00EA7225" w:rsidRPr="0065577E">
        <w:rPr>
          <w:rFonts w:eastAsiaTheme="minorEastAsia"/>
          <w:lang w:eastAsia="zh-CN"/>
        </w:rPr>
        <w:t xml:space="preserve"> </w:t>
      </w:r>
      <w:r w:rsidR="00E90199" w:rsidRPr="0065577E">
        <w:rPr>
          <w:rFonts w:eastAsiaTheme="minorEastAsia"/>
          <w:lang w:eastAsia="zh-CN"/>
        </w:rPr>
        <w:t>sufficient</w:t>
      </w:r>
      <w:r w:rsidR="00EA7225" w:rsidRPr="0065577E">
        <w:rPr>
          <w:rFonts w:eastAsiaTheme="minorEastAsia"/>
          <w:lang w:eastAsia="zh-CN"/>
        </w:rPr>
        <w:t xml:space="preserve"> f</w:t>
      </w:r>
      <w:r w:rsidR="001E4F4D" w:rsidRPr="0065577E">
        <w:rPr>
          <w:rFonts w:eastAsiaTheme="minorEastAsia" w:hint="eastAsia"/>
          <w:lang w:eastAsia="zh-CN"/>
        </w:rPr>
        <w:t>lexibility</w:t>
      </w:r>
      <w:r w:rsidR="00EA7225" w:rsidRPr="0065577E">
        <w:rPr>
          <w:rFonts w:eastAsiaTheme="minorEastAsia"/>
          <w:lang w:eastAsia="zh-CN"/>
        </w:rPr>
        <w:t xml:space="preserve"> to use </w:t>
      </w:r>
      <w:r w:rsidR="00327E09" w:rsidRPr="0065577E">
        <w:rPr>
          <w:rFonts w:eastAsiaTheme="minorEastAsia"/>
          <w:lang w:eastAsia="zh-CN"/>
        </w:rPr>
        <w:t>PR</w:t>
      </w:r>
      <w:r w:rsidR="000727E2" w:rsidRPr="0065577E">
        <w:rPr>
          <w:rFonts w:eastAsiaTheme="minorEastAsia"/>
          <w:lang w:eastAsia="zh-CN"/>
        </w:rPr>
        <w:t xml:space="preserve">ACH </w:t>
      </w:r>
      <w:r w:rsidR="00EA7225" w:rsidRPr="0065577E">
        <w:rPr>
          <w:rFonts w:eastAsiaTheme="minorEastAsia"/>
          <w:lang w:eastAsia="zh-CN"/>
        </w:rPr>
        <w:t>resource</w:t>
      </w:r>
      <w:r w:rsidR="00DB7A3C" w:rsidRPr="0065577E">
        <w:rPr>
          <w:rFonts w:eastAsiaTheme="minorEastAsia"/>
          <w:lang w:eastAsia="zh-CN"/>
        </w:rPr>
        <w:t>s</w:t>
      </w:r>
      <w:r w:rsidR="000727E2" w:rsidRPr="0065577E">
        <w:rPr>
          <w:rFonts w:eastAsiaTheme="minorEastAsia"/>
          <w:lang w:eastAsia="zh-CN"/>
        </w:rPr>
        <w:t xml:space="preserve"> </w:t>
      </w:r>
      <w:r w:rsidR="00EA7225" w:rsidRPr="0065577E">
        <w:rPr>
          <w:rFonts w:eastAsiaTheme="minorEastAsia"/>
          <w:lang w:eastAsia="zh-CN"/>
        </w:rPr>
        <w:t xml:space="preserve">configured by </w:t>
      </w:r>
      <w:r w:rsidR="002F3745" w:rsidRPr="0065577E">
        <w:rPr>
          <w:rFonts w:eastAsiaTheme="minorEastAsia"/>
          <w:lang w:eastAsia="zh-CN"/>
        </w:rPr>
        <w:t xml:space="preserve">both </w:t>
      </w:r>
      <w:r w:rsidR="00F560A5" w:rsidRPr="0065577E">
        <w:rPr>
          <w:rFonts w:eastAsiaTheme="minorEastAsia"/>
          <w:lang w:eastAsia="zh-CN"/>
        </w:rPr>
        <w:t>RACH-</w:t>
      </w:r>
      <w:proofErr w:type="spellStart"/>
      <w:r w:rsidR="00F560A5" w:rsidRPr="0065577E">
        <w:rPr>
          <w:rFonts w:eastAsiaTheme="minorEastAsia"/>
          <w:lang w:eastAsia="zh-CN"/>
        </w:rPr>
        <w:t>ConfigCommonIAB</w:t>
      </w:r>
      <w:proofErr w:type="spellEnd"/>
      <w:r w:rsidR="00F560A5" w:rsidRPr="0065577E">
        <w:rPr>
          <w:rFonts w:eastAsiaTheme="minorEastAsia"/>
          <w:lang w:eastAsia="zh-CN"/>
        </w:rPr>
        <w:t xml:space="preserve"> </w:t>
      </w:r>
      <w:r w:rsidR="0080046D" w:rsidRPr="0065577E">
        <w:rPr>
          <w:rFonts w:eastAsiaTheme="minorEastAsia"/>
          <w:lang w:eastAsia="zh-CN"/>
        </w:rPr>
        <w:t>and</w:t>
      </w:r>
      <w:r w:rsidR="00F560A5" w:rsidRPr="0065577E">
        <w:rPr>
          <w:rFonts w:eastAsiaTheme="minorEastAsia"/>
          <w:lang w:eastAsia="zh-CN"/>
        </w:rPr>
        <w:t xml:space="preserve"> </w:t>
      </w:r>
      <w:proofErr w:type="spellStart"/>
      <w:r w:rsidR="00F560A5" w:rsidRPr="0065577E">
        <w:rPr>
          <w:rFonts w:eastAsiaTheme="minorEastAsia"/>
          <w:lang w:eastAsia="zh-CN"/>
        </w:rPr>
        <w:t>rach-ConfigCommon</w:t>
      </w:r>
      <w:proofErr w:type="spellEnd"/>
      <w:r w:rsidR="003A0C17" w:rsidRPr="0065577E">
        <w:rPr>
          <w:rFonts w:eastAsiaTheme="minorEastAsia"/>
          <w:lang w:eastAsia="zh-CN"/>
        </w:rPr>
        <w:t>.</w:t>
      </w:r>
      <w:bookmarkEnd w:id="8"/>
    </w:p>
    <w:p w14:paraId="00E7621F" w14:textId="1082BB81" w:rsidR="008C0584" w:rsidRPr="0065577E" w:rsidRDefault="00795A6E" w:rsidP="001E4F4D">
      <w:pPr>
        <w:pStyle w:val="a6"/>
        <w:jc w:val="both"/>
        <w:rPr>
          <w:rFonts w:eastAsiaTheme="minorEastAsia"/>
          <w:b w:val="0"/>
          <w:lang w:eastAsia="zh-CN"/>
        </w:rPr>
      </w:pPr>
      <w:bookmarkStart w:id="9" w:name="_Ref47711992"/>
      <w:r w:rsidRPr="0065577E">
        <w:t xml:space="preserve">Proposal </w:t>
      </w:r>
      <w:r w:rsidR="004E4611" w:rsidRPr="0065577E">
        <w:t>2</w:t>
      </w:r>
      <w:r w:rsidR="008C0584" w:rsidRPr="0065577E">
        <w:rPr>
          <w:rFonts w:eastAsiaTheme="minorEastAsia"/>
          <w:lang w:eastAsia="zh-CN"/>
        </w:rPr>
        <w:t xml:space="preserve">: Specify a mechanism </w:t>
      </w:r>
      <w:r w:rsidR="00B57D63" w:rsidRPr="0065577E">
        <w:rPr>
          <w:rFonts w:eastAsiaTheme="minorEastAsia"/>
          <w:lang w:eastAsia="zh-CN"/>
        </w:rPr>
        <w:t>for</w:t>
      </w:r>
      <w:r w:rsidR="008C0584" w:rsidRPr="0065577E">
        <w:rPr>
          <w:rFonts w:eastAsiaTheme="minorEastAsia"/>
          <w:lang w:eastAsia="zh-CN"/>
        </w:rPr>
        <w:t xml:space="preserve"> an IAB node </w:t>
      </w:r>
      <w:r w:rsidR="00B57D63" w:rsidRPr="0065577E">
        <w:rPr>
          <w:rFonts w:eastAsiaTheme="minorEastAsia"/>
          <w:lang w:eastAsia="zh-CN"/>
        </w:rPr>
        <w:t>to</w:t>
      </w:r>
      <w:r w:rsidR="008C0584" w:rsidRPr="0065577E">
        <w:rPr>
          <w:rFonts w:eastAsiaTheme="minorEastAsia"/>
          <w:lang w:eastAsia="zh-CN"/>
        </w:rPr>
        <w:t xml:space="preserve"> select between the PRACH resources configured by </w:t>
      </w:r>
      <w:proofErr w:type="spellStart"/>
      <w:r w:rsidR="008C0584" w:rsidRPr="0065577E">
        <w:rPr>
          <w:rFonts w:eastAsiaTheme="minorEastAsia"/>
          <w:lang w:eastAsia="zh-CN"/>
        </w:rPr>
        <w:t>rach-ConfigCommon</w:t>
      </w:r>
      <w:proofErr w:type="spellEnd"/>
      <w:r w:rsidR="008C0584" w:rsidRPr="0065577E">
        <w:rPr>
          <w:rFonts w:eastAsiaTheme="minorEastAsia"/>
          <w:lang w:eastAsia="zh-CN"/>
        </w:rPr>
        <w:t xml:space="preserve"> and that configured by </w:t>
      </w:r>
      <w:proofErr w:type="spellStart"/>
      <w:r w:rsidR="008C0584" w:rsidRPr="0065577E">
        <w:rPr>
          <w:rFonts w:eastAsiaTheme="minorEastAsia"/>
          <w:lang w:eastAsia="zh-CN"/>
        </w:rPr>
        <w:t>rach-ConfigCommonIAB</w:t>
      </w:r>
      <w:proofErr w:type="spellEnd"/>
      <w:r w:rsidR="008C0584" w:rsidRPr="0065577E">
        <w:rPr>
          <w:rFonts w:eastAsiaTheme="minorEastAsia"/>
          <w:lang w:eastAsia="zh-CN"/>
        </w:rPr>
        <w:t>.</w:t>
      </w:r>
      <w:bookmarkEnd w:id="9"/>
    </w:p>
    <w:p w14:paraId="49ED5C52" w14:textId="77777777" w:rsidR="009A5810" w:rsidRPr="0065577E"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hint="eastAsia"/>
          <w:b w:val="0"/>
          <w:bCs w:val="0"/>
          <w:kern w:val="0"/>
          <w:sz w:val="36"/>
          <w:szCs w:val="20"/>
          <w:lang w:val="fr-FR" w:eastAsia="zh-CN"/>
        </w:rPr>
        <w:t>Conclusion</w:t>
      </w:r>
    </w:p>
    <w:p w14:paraId="31FB982C" w14:textId="0E51A514" w:rsidR="008029F8" w:rsidRPr="0065577E" w:rsidRDefault="008029F8" w:rsidP="00450973">
      <w:pPr>
        <w:pStyle w:val="a0"/>
        <w:rPr>
          <w:rFonts w:eastAsiaTheme="minorEastAsia"/>
          <w:szCs w:val="20"/>
          <w:lang w:eastAsia="zh-CN"/>
        </w:rPr>
      </w:pPr>
      <w:r w:rsidRPr="0065577E">
        <w:rPr>
          <w:rFonts w:eastAsiaTheme="minorEastAsia"/>
          <w:szCs w:val="20"/>
          <w:lang w:eastAsia="zh-CN"/>
        </w:rPr>
        <w:t>This contribution focus o</w:t>
      </w:r>
      <w:r w:rsidR="00BE364D" w:rsidRPr="0065577E">
        <w:rPr>
          <w:rFonts w:eastAsiaTheme="minorEastAsia"/>
          <w:szCs w:val="20"/>
          <w:lang w:eastAsia="zh-CN"/>
        </w:rPr>
        <w:t>n</w:t>
      </w:r>
      <w:r w:rsidR="00134261" w:rsidRPr="0065577E">
        <w:rPr>
          <w:rFonts w:eastAsiaTheme="minorEastAsia"/>
          <w:szCs w:val="20"/>
          <w:lang w:eastAsia="zh-CN"/>
        </w:rPr>
        <w:t xml:space="preserve"> </w:t>
      </w:r>
      <w:r w:rsidR="00523DC0" w:rsidRPr="0065577E">
        <w:rPr>
          <w:szCs w:val="20"/>
        </w:rPr>
        <w:t xml:space="preserve">IAB power sharing mechanism in </w:t>
      </w:r>
      <w:r w:rsidR="00523DC0" w:rsidRPr="0065577E">
        <w:rPr>
          <w:rFonts w:ascii="Times New Roman" w:hAnsi="Times New Roman"/>
          <w:szCs w:val="20"/>
        </w:rPr>
        <w:t>dual-connectivity scenarios</w:t>
      </w:r>
      <w:r w:rsidR="00523DC0" w:rsidRPr="0065577E">
        <w:rPr>
          <w:szCs w:val="20"/>
        </w:rPr>
        <w:t xml:space="preserve"> and PRACH resource selection issue,</w:t>
      </w:r>
      <w:r w:rsidR="00523DC0" w:rsidRPr="0065577E">
        <w:rPr>
          <w:rFonts w:eastAsiaTheme="minorEastAsia"/>
          <w:szCs w:val="20"/>
          <w:lang w:eastAsia="zh-CN"/>
        </w:rPr>
        <w:t xml:space="preserve"> </w:t>
      </w:r>
      <w:r w:rsidR="00134261" w:rsidRPr="0065577E">
        <w:rPr>
          <w:rFonts w:eastAsiaTheme="minorEastAsia"/>
          <w:szCs w:val="20"/>
          <w:lang w:eastAsia="zh-CN"/>
        </w:rPr>
        <w:t xml:space="preserve">and the following </w:t>
      </w:r>
      <w:r w:rsidR="001F048A" w:rsidRPr="0065577E">
        <w:rPr>
          <w:rFonts w:eastAsiaTheme="minorEastAsia"/>
          <w:szCs w:val="20"/>
          <w:lang w:eastAsia="zh-CN"/>
        </w:rPr>
        <w:t>are</w:t>
      </w:r>
      <w:r w:rsidR="00134261" w:rsidRPr="0065577E">
        <w:rPr>
          <w:rFonts w:eastAsiaTheme="minorEastAsia"/>
          <w:szCs w:val="20"/>
          <w:lang w:eastAsia="zh-CN"/>
        </w:rPr>
        <w:t xml:space="preserve"> proposed,</w:t>
      </w:r>
    </w:p>
    <w:p w14:paraId="48575497" w14:textId="77777777" w:rsidR="00683F79" w:rsidRPr="0065577E" w:rsidRDefault="00683F79" w:rsidP="00683F79">
      <w:pPr>
        <w:pStyle w:val="a6"/>
        <w:jc w:val="both"/>
        <w:rPr>
          <w:rFonts w:eastAsiaTheme="minorEastAsia"/>
          <w:b w:val="0"/>
          <w:lang w:eastAsia="zh-CN"/>
        </w:rPr>
      </w:pPr>
      <w:r w:rsidRPr="0065577E">
        <w:t xml:space="preserve">Observation </w:t>
      </w:r>
      <w:r w:rsidR="00B659E8">
        <w:fldChar w:fldCharType="begin"/>
      </w:r>
      <w:r w:rsidR="00B659E8">
        <w:instrText xml:space="preserve"> SEQ Observation \* ARABIC </w:instrText>
      </w:r>
      <w:r w:rsidR="00B659E8">
        <w:fldChar w:fldCharType="separate"/>
      </w:r>
      <w:r w:rsidRPr="0065577E">
        <w:rPr>
          <w:noProof/>
        </w:rPr>
        <w:t>1</w:t>
      </w:r>
      <w:r w:rsidR="00B659E8">
        <w:rPr>
          <w:noProof/>
        </w:rPr>
        <w:fldChar w:fldCharType="end"/>
      </w:r>
      <w:r w:rsidRPr="0065577E">
        <w:rPr>
          <w:rFonts w:eastAsiaTheme="minorEastAsia"/>
          <w:lang w:eastAsia="zh-CN"/>
        </w:rPr>
        <w:t xml:space="preserve">: When PRACH resources configured by both </w:t>
      </w:r>
      <w:proofErr w:type="spellStart"/>
      <w:r w:rsidRPr="0065577E">
        <w:rPr>
          <w:rFonts w:eastAsiaTheme="minorEastAsia"/>
          <w:lang w:eastAsia="zh-CN"/>
        </w:rPr>
        <w:t>rach-ConfigCommonIAB</w:t>
      </w:r>
      <w:proofErr w:type="spellEnd"/>
      <w:r w:rsidRPr="0065577E">
        <w:rPr>
          <w:rFonts w:eastAsiaTheme="minorEastAsia"/>
          <w:lang w:eastAsia="zh-CN"/>
        </w:rPr>
        <w:t xml:space="preserve"> and </w:t>
      </w:r>
      <w:proofErr w:type="spellStart"/>
      <w:r w:rsidRPr="0065577E">
        <w:rPr>
          <w:rFonts w:eastAsiaTheme="minorEastAsia"/>
          <w:lang w:eastAsia="zh-CN"/>
        </w:rPr>
        <w:t>rach-ConfigCommon</w:t>
      </w:r>
      <w:proofErr w:type="spellEnd"/>
      <w:r w:rsidRPr="0065577E">
        <w:rPr>
          <w:rFonts w:eastAsiaTheme="minorEastAsia"/>
          <w:lang w:eastAsia="zh-CN"/>
        </w:rPr>
        <w:t xml:space="preserve"> are available, Rel-16 child IAB-node will prioritize the PRACH resource configured by </w:t>
      </w:r>
      <w:proofErr w:type="spellStart"/>
      <w:r w:rsidRPr="0065577E">
        <w:rPr>
          <w:rFonts w:eastAsiaTheme="minorEastAsia"/>
          <w:lang w:eastAsia="zh-CN"/>
        </w:rPr>
        <w:t>rach-ConfigCommonIAB</w:t>
      </w:r>
      <w:proofErr w:type="spellEnd"/>
      <w:r w:rsidRPr="0065577E">
        <w:rPr>
          <w:rFonts w:eastAsiaTheme="minorEastAsia"/>
          <w:lang w:eastAsia="zh-CN"/>
        </w:rPr>
        <w:t xml:space="preserve"> for radio access purpose.</w:t>
      </w:r>
    </w:p>
    <w:p w14:paraId="59550A28" w14:textId="77777777" w:rsidR="00683F79" w:rsidRPr="0065577E" w:rsidRDefault="00683F79" w:rsidP="00683F79">
      <w:pPr>
        <w:pStyle w:val="a6"/>
        <w:jc w:val="both"/>
        <w:rPr>
          <w:rFonts w:eastAsiaTheme="minorEastAsia"/>
          <w:b w:val="0"/>
          <w:lang w:eastAsia="zh-CN"/>
        </w:rPr>
      </w:pPr>
      <w:r w:rsidRPr="0065577E">
        <w:t xml:space="preserve">Observation </w:t>
      </w:r>
      <w:r w:rsidR="00B659E8">
        <w:fldChar w:fldCharType="begin"/>
      </w:r>
      <w:r w:rsidR="00B659E8">
        <w:instrText xml:space="preserve"> SEQ Observation \* ARABIC</w:instrText>
      </w:r>
      <w:r w:rsidR="00B659E8">
        <w:instrText xml:space="preserve"> </w:instrText>
      </w:r>
      <w:r w:rsidR="00B659E8">
        <w:fldChar w:fldCharType="separate"/>
      </w:r>
      <w:r w:rsidRPr="0065577E">
        <w:rPr>
          <w:noProof/>
        </w:rPr>
        <w:t>2</w:t>
      </w:r>
      <w:r w:rsidR="00B659E8">
        <w:rPr>
          <w:noProof/>
        </w:rPr>
        <w:fldChar w:fldCharType="end"/>
      </w:r>
      <w:r w:rsidRPr="0065577E">
        <w:rPr>
          <w:rFonts w:eastAsiaTheme="minorEastAsia"/>
          <w:lang w:eastAsia="zh-CN"/>
        </w:rPr>
        <w:t xml:space="preserve">: Always using the PRACH resources configured by </w:t>
      </w:r>
      <w:proofErr w:type="spellStart"/>
      <w:r w:rsidRPr="0065577E">
        <w:rPr>
          <w:rFonts w:eastAsiaTheme="minorEastAsia"/>
          <w:lang w:eastAsia="zh-CN"/>
        </w:rPr>
        <w:t>rach-ConfigCommonIAB</w:t>
      </w:r>
      <w:proofErr w:type="spellEnd"/>
      <w:r w:rsidRPr="0065577E">
        <w:rPr>
          <w:rFonts w:eastAsiaTheme="minorEastAsia"/>
          <w:lang w:eastAsia="zh-CN"/>
        </w:rPr>
        <w:t xml:space="preserve"> once </w:t>
      </w:r>
      <w:proofErr w:type="spellStart"/>
      <w:r w:rsidRPr="0065577E">
        <w:rPr>
          <w:rFonts w:eastAsiaTheme="minorEastAsia"/>
          <w:lang w:eastAsia="zh-CN"/>
        </w:rPr>
        <w:t>rach-ConfigCommonIAB</w:t>
      </w:r>
      <w:proofErr w:type="spellEnd"/>
      <w:r w:rsidRPr="0065577E">
        <w:rPr>
          <w:rFonts w:eastAsiaTheme="minorEastAsia"/>
          <w:lang w:eastAsia="zh-CN"/>
        </w:rPr>
        <w:t xml:space="preserve"> is configured may incur large random access latency for an IAB-node.</w:t>
      </w:r>
    </w:p>
    <w:p w14:paraId="3E76C6E5" w14:textId="2FF302AD" w:rsidR="00683F79" w:rsidRPr="0065577E" w:rsidRDefault="00683F79" w:rsidP="00683F79">
      <w:pPr>
        <w:pStyle w:val="a6"/>
        <w:jc w:val="both"/>
        <w:rPr>
          <w:rFonts w:eastAsiaTheme="minorEastAsia"/>
          <w:b w:val="0"/>
          <w:lang w:eastAsia="zh-CN"/>
        </w:rPr>
      </w:pPr>
      <w:r w:rsidRPr="0065577E">
        <w:t xml:space="preserve">Proposal </w:t>
      </w:r>
      <w:r w:rsidR="004E4611" w:rsidRPr="0065577E">
        <w:t>1</w:t>
      </w:r>
      <w:r w:rsidRPr="0065577E">
        <w:rPr>
          <w:rFonts w:eastAsiaTheme="minorEastAsia"/>
          <w:lang w:eastAsia="zh-CN"/>
        </w:rPr>
        <w:t>: Support a PRACH occasion selection mechanism, which gives the child IAB-node sufficient f</w:t>
      </w:r>
      <w:r w:rsidRPr="0065577E">
        <w:rPr>
          <w:rFonts w:eastAsiaTheme="minorEastAsia" w:hint="eastAsia"/>
          <w:lang w:eastAsia="zh-CN"/>
        </w:rPr>
        <w:t>lexibility</w:t>
      </w:r>
      <w:r w:rsidRPr="0065577E">
        <w:rPr>
          <w:rFonts w:eastAsiaTheme="minorEastAsia"/>
          <w:lang w:eastAsia="zh-CN"/>
        </w:rPr>
        <w:t xml:space="preserve"> to use PRACH resources configured by both RACH-</w:t>
      </w:r>
      <w:proofErr w:type="spellStart"/>
      <w:r w:rsidRPr="0065577E">
        <w:rPr>
          <w:rFonts w:eastAsiaTheme="minorEastAsia"/>
          <w:lang w:eastAsia="zh-CN"/>
        </w:rPr>
        <w:t>ConfigCommonIAB</w:t>
      </w:r>
      <w:proofErr w:type="spellEnd"/>
      <w:r w:rsidRPr="0065577E">
        <w:rPr>
          <w:rFonts w:eastAsiaTheme="minorEastAsia"/>
          <w:lang w:eastAsia="zh-CN"/>
        </w:rPr>
        <w:t xml:space="preserve"> and </w:t>
      </w:r>
      <w:proofErr w:type="spellStart"/>
      <w:r w:rsidRPr="0065577E">
        <w:rPr>
          <w:rFonts w:eastAsiaTheme="minorEastAsia"/>
          <w:lang w:eastAsia="zh-CN"/>
        </w:rPr>
        <w:t>rach-ConfigCommon</w:t>
      </w:r>
      <w:proofErr w:type="spellEnd"/>
      <w:r w:rsidRPr="0065577E">
        <w:rPr>
          <w:rFonts w:eastAsiaTheme="minorEastAsia"/>
          <w:lang w:eastAsia="zh-CN"/>
        </w:rPr>
        <w:t>.</w:t>
      </w:r>
    </w:p>
    <w:p w14:paraId="6DB905C5" w14:textId="5608B0C8" w:rsidR="00683F79" w:rsidRPr="0065577E" w:rsidRDefault="00683F79" w:rsidP="00683F79">
      <w:pPr>
        <w:pStyle w:val="a6"/>
        <w:jc w:val="both"/>
        <w:rPr>
          <w:rFonts w:eastAsiaTheme="minorEastAsia"/>
          <w:b w:val="0"/>
          <w:lang w:eastAsia="zh-CN"/>
        </w:rPr>
      </w:pPr>
      <w:r w:rsidRPr="0065577E">
        <w:t xml:space="preserve">Proposal </w:t>
      </w:r>
      <w:r w:rsidR="004E4611" w:rsidRPr="0065577E">
        <w:t>2</w:t>
      </w:r>
      <w:r w:rsidRPr="0065577E">
        <w:rPr>
          <w:rFonts w:eastAsiaTheme="minorEastAsia"/>
          <w:lang w:eastAsia="zh-CN"/>
        </w:rPr>
        <w:t xml:space="preserve">: Specify a mechanism for an IAB node to select between the PRACH resources configured by </w:t>
      </w:r>
      <w:proofErr w:type="spellStart"/>
      <w:r w:rsidRPr="0065577E">
        <w:rPr>
          <w:rFonts w:eastAsiaTheme="minorEastAsia"/>
          <w:lang w:eastAsia="zh-CN"/>
        </w:rPr>
        <w:t>rach-ConfigCommon</w:t>
      </w:r>
      <w:proofErr w:type="spellEnd"/>
      <w:r w:rsidRPr="0065577E">
        <w:rPr>
          <w:rFonts w:eastAsiaTheme="minorEastAsia"/>
          <w:lang w:eastAsia="zh-CN"/>
        </w:rPr>
        <w:t xml:space="preserve"> and that configured by </w:t>
      </w:r>
      <w:proofErr w:type="spellStart"/>
      <w:r w:rsidRPr="0065577E">
        <w:rPr>
          <w:rFonts w:eastAsiaTheme="minorEastAsia"/>
          <w:lang w:eastAsia="zh-CN"/>
        </w:rPr>
        <w:t>rach-ConfigCommonIAB</w:t>
      </w:r>
      <w:proofErr w:type="spellEnd"/>
      <w:r w:rsidRPr="0065577E">
        <w:rPr>
          <w:rFonts w:eastAsiaTheme="minorEastAsia"/>
          <w:lang w:eastAsia="zh-CN"/>
        </w:rPr>
        <w:t>.</w:t>
      </w:r>
    </w:p>
    <w:p w14:paraId="43125C27" w14:textId="77777777" w:rsidR="00683F79" w:rsidRPr="0065577E" w:rsidRDefault="00683F79" w:rsidP="00450973">
      <w:pPr>
        <w:pStyle w:val="a0"/>
        <w:rPr>
          <w:rFonts w:eastAsiaTheme="minorEastAsia"/>
          <w:szCs w:val="20"/>
          <w:lang w:eastAsia="zh-CN"/>
        </w:rPr>
      </w:pPr>
    </w:p>
    <w:p w14:paraId="4A2FAB7D" w14:textId="77777777" w:rsidR="001E4F4D" w:rsidRPr="0065577E" w:rsidRDefault="001E4F4D" w:rsidP="001E4F4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Reference</w:t>
      </w:r>
    </w:p>
    <w:p w14:paraId="7585CACD" w14:textId="10EDFC9F" w:rsidR="001E3DA2" w:rsidRPr="0065577E" w:rsidRDefault="001E4F4D" w:rsidP="004E4611">
      <w:pPr>
        <w:pStyle w:val="a0"/>
        <w:numPr>
          <w:ilvl w:val="0"/>
          <w:numId w:val="48"/>
        </w:numPr>
        <w:spacing w:before="120" w:after="0"/>
        <w:rPr>
          <w:rFonts w:eastAsiaTheme="minorEastAsia"/>
          <w:lang w:val="fr-FR" w:eastAsia="zh-CN"/>
        </w:rPr>
      </w:pPr>
      <w:bookmarkStart w:id="10" w:name="_Ref47716666"/>
      <w:r w:rsidRPr="0065577E">
        <w:t>RP-193251, “New WID on Enhancements to Integrated Access and Backhaul”, RAN#86, Spain, December 2019.</w:t>
      </w:r>
      <w:bookmarkEnd w:id="3"/>
      <w:bookmarkEnd w:id="4"/>
      <w:bookmarkEnd w:id="10"/>
      <w:bookmarkEnd w:id="0"/>
    </w:p>
    <w:sectPr w:rsidR="001E3DA2" w:rsidRPr="0065577E">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FE3AE" w14:textId="77777777" w:rsidR="00B659E8" w:rsidRDefault="00B659E8">
      <w:r>
        <w:separator/>
      </w:r>
    </w:p>
  </w:endnote>
  <w:endnote w:type="continuationSeparator" w:id="0">
    <w:p w14:paraId="5D234A39" w14:textId="77777777" w:rsidR="00B659E8" w:rsidRDefault="00B659E8">
      <w:r>
        <w:continuationSeparator/>
      </w:r>
    </w:p>
  </w:endnote>
  <w:endnote w:type="continuationNotice" w:id="1">
    <w:p w14:paraId="06C2303F" w14:textId="77777777" w:rsidR="00B659E8" w:rsidRDefault="00B65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Mincho"/>
    <w:panose1 w:val="00000000000000000000"/>
    <w:charset w:val="8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02A60A60" w:rsidR="00FF1EDC" w:rsidRPr="00E7456F" w:rsidRDefault="00FF1EDC" w:rsidP="00E7456F">
    <w:pPr>
      <w:pStyle w:val="ad"/>
      <w:jc w:val="center"/>
    </w:pPr>
    <w:r>
      <w:rPr>
        <w:rStyle w:val="af"/>
      </w:rPr>
      <w:fldChar w:fldCharType="begin"/>
    </w:r>
    <w:r>
      <w:rPr>
        <w:rStyle w:val="af"/>
      </w:rPr>
      <w:instrText xml:space="preserve"> PAGE </w:instrText>
    </w:r>
    <w:r>
      <w:rPr>
        <w:rStyle w:val="af"/>
      </w:rPr>
      <w:fldChar w:fldCharType="separate"/>
    </w:r>
    <w:r w:rsidR="00953DF4">
      <w:rPr>
        <w:rStyle w:val="af"/>
        <w:noProof/>
      </w:rPr>
      <w:t>2</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953DF4">
      <w:rPr>
        <w:rStyle w:val="af"/>
        <w:noProof/>
      </w:rPr>
      <w:t>2</w:t>
    </w:r>
    <w:r>
      <w:rPr>
        <w:rStyle w:val="a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9E5F1" w14:textId="77777777" w:rsidR="00B659E8" w:rsidRDefault="00B659E8">
      <w:r>
        <w:separator/>
      </w:r>
    </w:p>
  </w:footnote>
  <w:footnote w:type="continuationSeparator" w:id="0">
    <w:p w14:paraId="383E71FE" w14:textId="77777777" w:rsidR="00B659E8" w:rsidRDefault="00B659E8">
      <w:r>
        <w:continuationSeparator/>
      </w:r>
    </w:p>
  </w:footnote>
  <w:footnote w:type="continuationNotice" w:id="1">
    <w:p w14:paraId="1AC8DBD7" w14:textId="77777777" w:rsidR="00B659E8" w:rsidRDefault="00B659E8"/>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8F6865"/>
    <w:multiLevelType w:val="hybridMultilevel"/>
    <w:tmpl w:val="91E8019C"/>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F6F8F"/>
    <w:multiLevelType w:val="hybridMultilevel"/>
    <w:tmpl w:val="0D26A994"/>
    <w:lvl w:ilvl="0" w:tplc="0DA2841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8"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68704B"/>
    <w:multiLevelType w:val="hybridMultilevel"/>
    <w:tmpl w:val="63808FC8"/>
    <w:lvl w:ilvl="0" w:tplc="749860BC">
      <w:start w:val="1"/>
      <w:numFmt w:val="decimal"/>
      <w:lvlText w:val="[%1]"/>
      <w:lvlJc w:val="left"/>
      <w:pPr>
        <w:tabs>
          <w:tab w:val="num" w:pos="420"/>
        </w:tabs>
        <w:ind w:left="420" w:hanging="420"/>
      </w:pPr>
      <w:rPr>
        <w:rFonts w:hint="eastAsia"/>
        <w:strike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6"/>
  </w:num>
  <w:num w:numId="2">
    <w:abstractNumId w:val="0"/>
  </w:num>
  <w:num w:numId="3">
    <w:abstractNumId w:val="45"/>
  </w:num>
  <w:num w:numId="4">
    <w:abstractNumId w:val="4"/>
  </w:num>
  <w:num w:numId="5">
    <w:abstractNumId w:val="39"/>
  </w:num>
  <w:num w:numId="6">
    <w:abstractNumId w:val="16"/>
  </w:num>
  <w:num w:numId="7">
    <w:abstractNumId w:val="35"/>
  </w:num>
  <w:num w:numId="8">
    <w:abstractNumId w:val="1"/>
  </w:num>
  <w:num w:numId="9">
    <w:abstractNumId w:val="12"/>
  </w:num>
  <w:num w:numId="10">
    <w:abstractNumId w:val="33"/>
  </w:num>
  <w:num w:numId="11">
    <w:abstractNumId w:val="17"/>
  </w:num>
  <w:num w:numId="12">
    <w:abstractNumId w:val="27"/>
  </w:num>
  <w:num w:numId="13">
    <w:abstractNumId w:val="22"/>
  </w:num>
  <w:num w:numId="14">
    <w:abstractNumId w:val="30"/>
  </w:num>
  <w:num w:numId="15">
    <w:abstractNumId w:val="21"/>
  </w:num>
  <w:num w:numId="16">
    <w:abstractNumId w:val="42"/>
  </w:num>
  <w:num w:numId="17">
    <w:abstractNumId w:val="5"/>
  </w:num>
  <w:num w:numId="18">
    <w:abstractNumId w:val="7"/>
  </w:num>
  <w:num w:numId="19">
    <w:abstractNumId w:val="43"/>
  </w:num>
  <w:num w:numId="20">
    <w:abstractNumId w:val="9"/>
  </w:num>
  <w:num w:numId="21">
    <w:abstractNumId w:val="18"/>
  </w:num>
  <w:num w:numId="22">
    <w:abstractNumId w:val="34"/>
  </w:num>
  <w:num w:numId="23">
    <w:abstractNumId w:val="23"/>
  </w:num>
  <w:num w:numId="24">
    <w:abstractNumId w:val="10"/>
  </w:num>
  <w:num w:numId="25">
    <w:abstractNumId w:val="40"/>
  </w:num>
  <w:num w:numId="26">
    <w:abstractNumId w:val="32"/>
  </w:num>
  <w:num w:numId="27">
    <w:abstractNumId w:val="24"/>
  </w:num>
  <w:num w:numId="28">
    <w:abstractNumId w:val="36"/>
  </w:num>
  <w:num w:numId="29">
    <w:abstractNumId w:val="25"/>
  </w:num>
  <w:num w:numId="30">
    <w:abstractNumId w:val="38"/>
  </w:num>
  <w:num w:numId="31">
    <w:abstractNumId w:val="44"/>
  </w:num>
  <w:num w:numId="32">
    <w:abstractNumId w:val="11"/>
  </w:num>
  <w:num w:numId="33">
    <w:abstractNumId w:val="3"/>
  </w:num>
  <w:num w:numId="34">
    <w:abstractNumId w:val="6"/>
  </w:num>
  <w:num w:numId="35">
    <w:abstractNumId w:val="26"/>
  </w:num>
  <w:num w:numId="36">
    <w:abstractNumId w:val="2"/>
  </w:num>
  <w:num w:numId="37">
    <w:abstractNumId w:val="14"/>
  </w:num>
  <w:num w:numId="38">
    <w:abstractNumId w:val="41"/>
  </w:num>
  <w:num w:numId="39">
    <w:abstractNumId w:val="37"/>
  </w:num>
  <w:num w:numId="40">
    <w:abstractNumId w:val="37"/>
  </w:num>
  <w:num w:numId="41">
    <w:abstractNumId w:val="29"/>
  </w:num>
  <w:num w:numId="42">
    <w:abstractNumId w:val="13"/>
  </w:num>
  <w:num w:numId="43">
    <w:abstractNumId w:val="19"/>
  </w:num>
  <w:num w:numId="44">
    <w:abstractNumId w:val="31"/>
  </w:num>
  <w:num w:numId="45">
    <w:abstractNumId w:val="28"/>
  </w:num>
  <w:num w:numId="46">
    <w:abstractNumId w:val="20"/>
  </w:num>
  <w:num w:numId="47">
    <w:abstractNumId w:val="15"/>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2194"/>
    <w:rsid w:val="00042296"/>
    <w:rsid w:val="00043816"/>
    <w:rsid w:val="00046452"/>
    <w:rsid w:val="0005100C"/>
    <w:rsid w:val="0005168C"/>
    <w:rsid w:val="00051B53"/>
    <w:rsid w:val="00051C62"/>
    <w:rsid w:val="00052402"/>
    <w:rsid w:val="000528A1"/>
    <w:rsid w:val="00053DF5"/>
    <w:rsid w:val="00054BD4"/>
    <w:rsid w:val="00055ACB"/>
    <w:rsid w:val="00055FCB"/>
    <w:rsid w:val="00060888"/>
    <w:rsid w:val="00061732"/>
    <w:rsid w:val="00062D7E"/>
    <w:rsid w:val="000636C4"/>
    <w:rsid w:val="0006567F"/>
    <w:rsid w:val="000727E2"/>
    <w:rsid w:val="00072B01"/>
    <w:rsid w:val="00074060"/>
    <w:rsid w:val="0007508D"/>
    <w:rsid w:val="00076E96"/>
    <w:rsid w:val="0007708D"/>
    <w:rsid w:val="000773F6"/>
    <w:rsid w:val="00080662"/>
    <w:rsid w:val="00084773"/>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2C27"/>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587"/>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76"/>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B53"/>
    <w:rsid w:val="0016180C"/>
    <w:rsid w:val="00161B07"/>
    <w:rsid w:val="00161C70"/>
    <w:rsid w:val="00162D26"/>
    <w:rsid w:val="00162E95"/>
    <w:rsid w:val="00165ABE"/>
    <w:rsid w:val="001664CC"/>
    <w:rsid w:val="00166DFC"/>
    <w:rsid w:val="00167548"/>
    <w:rsid w:val="00171099"/>
    <w:rsid w:val="00171298"/>
    <w:rsid w:val="001722F6"/>
    <w:rsid w:val="00173200"/>
    <w:rsid w:val="0017424D"/>
    <w:rsid w:val="00174729"/>
    <w:rsid w:val="001756CF"/>
    <w:rsid w:val="00180061"/>
    <w:rsid w:val="00181F2E"/>
    <w:rsid w:val="00184C16"/>
    <w:rsid w:val="00184EF0"/>
    <w:rsid w:val="00186068"/>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81E"/>
    <w:rsid w:val="001B283F"/>
    <w:rsid w:val="001B5208"/>
    <w:rsid w:val="001B5566"/>
    <w:rsid w:val="001B792F"/>
    <w:rsid w:val="001C1358"/>
    <w:rsid w:val="001C1508"/>
    <w:rsid w:val="001C2127"/>
    <w:rsid w:val="001C2481"/>
    <w:rsid w:val="001C29E8"/>
    <w:rsid w:val="001C2EB9"/>
    <w:rsid w:val="001C352F"/>
    <w:rsid w:val="001C4D12"/>
    <w:rsid w:val="001C5354"/>
    <w:rsid w:val="001C53BB"/>
    <w:rsid w:val="001C6F50"/>
    <w:rsid w:val="001C76AC"/>
    <w:rsid w:val="001D1E28"/>
    <w:rsid w:val="001D39E9"/>
    <w:rsid w:val="001D4EF1"/>
    <w:rsid w:val="001D68AB"/>
    <w:rsid w:val="001D6B18"/>
    <w:rsid w:val="001D6C22"/>
    <w:rsid w:val="001D79F6"/>
    <w:rsid w:val="001D7A31"/>
    <w:rsid w:val="001E3DA2"/>
    <w:rsid w:val="001E3E02"/>
    <w:rsid w:val="001E3FF2"/>
    <w:rsid w:val="001E4F4D"/>
    <w:rsid w:val="001E6A17"/>
    <w:rsid w:val="001E6D77"/>
    <w:rsid w:val="001E7A31"/>
    <w:rsid w:val="001F048A"/>
    <w:rsid w:val="001F0B80"/>
    <w:rsid w:val="001F20D7"/>
    <w:rsid w:val="001F2167"/>
    <w:rsid w:val="001F290B"/>
    <w:rsid w:val="001F358A"/>
    <w:rsid w:val="001F70F5"/>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20C8"/>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50AF"/>
    <w:rsid w:val="00265AB1"/>
    <w:rsid w:val="00265E6D"/>
    <w:rsid w:val="00266E54"/>
    <w:rsid w:val="002705C1"/>
    <w:rsid w:val="002706A5"/>
    <w:rsid w:val="00272EE2"/>
    <w:rsid w:val="00273ECB"/>
    <w:rsid w:val="00274325"/>
    <w:rsid w:val="00274F32"/>
    <w:rsid w:val="002754DF"/>
    <w:rsid w:val="00275D3A"/>
    <w:rsid w:val="00276F5A"/>
    <w:rsid w:val="00280121"/>
    <w:rsid w:val="00281B1F"/>
    <w:rsid w:val="00281F85"/>
    <w:rsid w:val="0028228E"/>
    <w:rsid w:val="002823DF"/>
    <w:rsid w:val="00282F71"/>
    <w:rsid w:val="00283304"/>
    <w:rsid w:val="00284106"/>
    <w:rsid w:val="00284B36"/>
    <w:rsid w:val="00285517"/>
    <w:rsid w:val="0028655C"/>
    <w:rsid w:val="002907CA"/>
    <w:rsid w:val="00293C9C"/>
    <w:rsid w:val="00294595"/>
    <w:rsid w:val="002954C3"/>
    <w:rsid w:val="00296D86"/>
    <w:rsid w:val="002974E9"/>
    <w:rsid w:val="002A0313"/>
    <w:rsid w:val="002A0563"/>
    <w:rsid w:val="002A1B1F"/>
    <w:rsid w:val="002A29D3"/>
    <w:rsid w:val="002A313D"/>
    <w:rsid w:val="002A595C"/>
    <w:rsid w:val="002A6322"/>
    <w:rsid w:val="002A7EA8"/>
    <w:rsid w:val="002B0AF1"/>
    <w:rsid w:val="002B0DDA"/>
    <w:rsid w:val="002B106F"/>
    <w:rsid w:val="002B30F1"/>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C8C"/>
    <w:rsid w:val="002D3477"/>
    <w:rsid w:val="002D54A3"/>
    <w:rsid w:val="002D5ECC"/>
    <w:rsid w:val="002E0EF2"/>
    <w:rsid w:val="002E12CF"/>
    <w:rsid w:val="002E3EDC"/>
    <w:rsid w:val="002E5303"/>
    <w:rsid w:val="002E671F"/>
    <w:rsid w:val="002E755D"/>
    <w:rsid w:val="002E7C0F"/>
    <w:rsid w:val="002F1568"/>
    <w:rsid w:val="002F1A77"/>
    <w:rsid w:val="002F2BAD"/>
    <w:rsid w:val="002F2E09"/>
    <w:rsid w:val="002F30B2"/>
    <w:rsid w:val="002F3308"/>
    <w:rsid w:val="002F3745"/>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27E09"/>
    <w:rsid w:val="003307CA"/>
    <w:rsid w:val="00330E13"/>
    <w:rsid w:val="0033267A"/>
    <w:rsid w:val="00333983"/>
    <w:rsid w:val="00334592"/>
    <w:rsid w:val="0034001B"/>
    <w:rsid w:val="00340E0F"/>
    <w:rsid w:val="00342983"/>
    <w:rsid w:val="003437AA"/>
    <w:rsid w:val="003437D1"/>
    <w:rsid w:val="0034413A"/>
    <w:rsid w:val="00344AE4"/>
    <w:rsid w:val="00344E66"/>
    <w:rsid w:val="00346524"/>
    <w:rsid w:val="00346576"/>
    <w:rsid w:val="00346F06"/>
    <w:rsid w:val="00347C37"/>
    <w:rsid w:val="003506AB"/>
    <w:rsid w:val="00351183"/>
    <w:rsid w:val="0035314C"/>
    <w:rsid w:val="003554FE"/>
    <w:rsid w:val="00356453"/>
    <w:rsid w:val="003567C4"/>
    <w:rsid w:val="003604F9"/>
    <w:rsid w:val="0036151A"/>
    <w:rsid w:val="00362410"/>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0C17"/>
    <w:rsid w:val="003A39FB"/>
    <w:rsid w:val="003A66A5"/>
    <w:rsid w:val="003A7134"/>
    <w:rsid w:val="003B00EE"/>
    <w:rsid w:val="003B2E1A"/>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51DE"/>
    <w:rsid w:val="003D7EE3"/>
    <w:rsid w:val="003E19AD"/>
    <w:rsid w:val="003E2409"/>
    <w:rsid w:val="003E2B89"/>
    <w:rsid w:val="003E2C05"/>
    <w:rsid w:val="003E3D90"/>
    <w:rsid w:val="003E5869"/>
    <w:rsid w:val="003E66C0"/>
    <w:rsid w:val="003E6E7D"/>
    <w:rsid w:val="003F04B2"/>
    <w:rsid w:val="003F1A46"/>
    <w:rsid w:val="003F2BF8"/>
    <w:rsid w:val="003F2C75"/>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1A85"/>
    <w:rsid w:val="00423300"/>
    <w:rsid w:val="004233B8"/>
    <w:rsid w:val="00423DCA"/>
    <w:rsid w:val="004249E7"/>
    <w:rsid w:val="00425DC9"/>
    <w:rsid w:val="00427EBC"/>
    <w:rsid w:val="00431839"/>
    <w:rsid w:val="00431E2A"/>
    <w:rsid w:val="00434B9F"/>
    <w:rsid w:val="00434E4E"/>
    <w:rsid w:val="004355F4"/>
    <w:rsid w:val="0043609C"/>
    <w:rsid w:val="0043726A"/>
    <w:rsid w:val="00437712"/>
    <w:rsid w:val="004405B2"/>
    <w:rsid w:val="00443756"/>
    <w:rsid w:val="004441E2"/>
    <w:rsid w:val="00444BD2"/>
    <w:rsid w:val="00446637"/>
    <w:rsid w:val="00446723"/>
    <w:rsid w:val="00446962"/>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41DF"/>
    <w:rsid w:val="0049518F"/>
    <w:rsid w:val="00495F27"/>
    <w:rsid w:val="00496792"/>
    <w:rsid w:val="004A3268"/>
    <w:rsid w:val="004A49D2"/>
    <w:rsid w:val="004A4A95"/>
    <w:rsid w:val="004A5113"/>
    <w:rsid w:val="004A6816"/>
    <w:rsid w:val="004A6980"/>
    <w:rsid w:val="004A6E10"/>
    <w:rsid w:val="004A735F"/>
    <w:rsid w:val="004A73F2"/>
    <w:rsid w:val="004B0686"/>
    <w:rsid w:val="004B2F38"/>
    <w:rsid w:val="004B3B33"/>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11"/>
    <w:rsid w:val="004E462B"/>
    <w:rsid w:val="004E5C44"/>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045EC"/>
    <w:rsid w:val="00510403"/>
    <w:rsid w:val="00511D42"/>
    <w:rsid w:val="00513EE8"/>
    <w:rsid w:val="00514D60"/>
    <w:rsid w:val="005163B3"/>
    <w:rsid w:val="005164D7"/>
    <w:rsid w:val="0051799E"/>
    <w:rsid w:val="00517D9C"/>
    <w:rsid w:val="00522AAF"/>
    <w:rsid w:val="00523DC0"/>
    <w:rsid w:val="005245D8"/>
    <w:rsid w:val="00526A6C"/>
    <w:rsid w:val="00526EAA"/>
    <w:rsid w:val="0053079F"/>
    <w:rsid w:val="005318F9"/>
    <w:rsid w:val="00532D9F"/>
    <w:rsid w:val="00532E94"/>
    <w:rsid w:val="00533380"/>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A31"/>
    <w:rsid w:val="00547B3A"/>
    <w:rsid w:val="00551185"/>
    <w:rsid w:val="00552847"/>
    <w:rsid w:val="00552CED"/>
    <w:rsid w:val="00554194"/>
    <w:rsid w:val="005543C7"/>
    <w:rsid w:val="00554EAB"/>
    <w:rsid w:val="00555A24"/>
    <w:rsid w:val="0056267A"/>
    <w:rsid w:val="005629AE"/>
    <w:rsid w:val="00562AD2"/>
    <w:rsid w:val="00562DB5"/>
    <w:rsid w:val="00565FF9"/>
    <w:rsid w:val="005660CE"/>
    <w:rsid w:val="00566AB9"/>
    <w:rsid w:val="00566AF7"/>
    <w:rsid w:val="00570251"/>
    <w:rsid w:val="00572A00"/>
    <w:rsid w:val="00575405"/>
    <w:rsid w:val="005802C5"/>
    <w:rsid w:val="00581A9B"/>
    <w:rsid w:val="005823F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17"/>
    <w:rsid w:val="005D6636"/>
    <w:rsid w:val="005D7AEA"/>
    <w:rsid w:val="005E142E"/>
    <w:rsid w:val="005E1E11"/>
    <w:rsid w:val="005E33CC"/>
    <w:rsid w:val="005E3AA6"/>
    <w:rsid w:val="005F279F"/>
    <w:rsid w:val="005F3780"/>
    <w:rsid w:val="005F515B"/>
    <w:rsid w:val="005F64E9"/>
    <w:rsid w:val="005F70CC"/>
    <w:rsid w:val="0060013A"/>
    <w:rsid w:val="006026D9"/>
    <w:rsid w:val="00603893"/>
    <w:rsid w:val="006039F5"/>
    <w:rsid w:val="00603DCE"/>
    <w:rsid w:val="00604D80"/>
    <w:rsid w:val="006060E6"/>
    <w:rsid w:val="00607341"/>
    <w:rsid w:val="00607EE0"/>
    <w:rsid w:val="00611084"/>
    <w:rsid w:val="006129D9"/>
    <w:rsid w:val="006136AC"/>
    <w:rsid w:val="00613930"/>
    <w:rsid w:val="0061440B"/>
    <w:rsid w:val="00614860"/>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0D31"/>
    <w:rsid w:val="00653FC7"/>
    <w:rsid w:val="00655386"/>
    <w:rsid w:val="0065577E"/>
    <w:rsid w:val="006567BC"/>
    <w:rsid w:val="00656C46"/>
    <w:rsid w:val="00657187"/>
    <w:rsid w:val="00657C47"/>
    <w:rsid w:val="0066055A"/>
    <w:rsid w:val="006637C9"/>
    <w:rsid w:val="00663E69"/>
    <w:rsid w:val="006646E2"/>
    <w:rsid w:val="00673368"/>
    <w:rsid w:val="00673620"/>
    <w:rsid w:val="00674EC1"/>
    <w:rsid w:val="006756EE"/>
    <w:rsid w:val="00675EFE"/>
    <w:rsid w:val="00677C4C"/>
    <w:rsid w:val="006816DD"/>
    <w:rsid w:val="006822F6"/>
    <w:rsid w:val="00683211"/>
    <w:rsid w:val="0068328C"/>
    <w:rsid w:val="00683F79"/>
    <w:rsid w:val="00684E5E"/>
    <w:rsid w:val="00685325"/>
    <w:rsid w:val="006855A7"/>
    <w:rsid w:val="00685884"/>
    <w:rsid w:val="00685B7B"/>
    <w:rsid w:val="0068613C"/>
    <w:rsid w:val="00686B8A"/>
    <w:rsid w:val="00686C40"/>
    <w:rsid w:val="006875F9"/>
    <w:rsid w:val="00690D2A"/>
    <w:rsid w:val="0069121A"/>
    <w:rsid w:val="00691685"/>
    <w:rsid w:val="006927E9"/>
    <w:rsid w:val="006928A6"/>
    <w:rsid w:val="006928DC"/>
    <w:rsid w:val="00692B2A"/>
    <w:rsid w:val="006934BB"/>
    <w:rsid w:val="0069387C"/>
    <w:rsid w:val="00693BDE"/>
    <w:rsid w:val="00694A4D"/>
    <w:rsid w:val="00694B0F"/>
    <w:rsid w:val="006954D1"/>
    <w:rsid w:val="00695DD9"/>
    <w:rsid w:val="00697C59"/>
    <w:rsid w:val="006A1445"/>
    <w:rsid w:val="006A260C"/>
    <w:rsid w:val="006A6DF0"/>
    <w:rsid w:val="006A798C"/>
    <w:rsid w:val="006B2683"/>
    <w:rsid w:val="006B3D0F"/>
    <w:rsid w:val="006B49CF"/>
    <w:rsid w:val="006B512C"/>
    <w:rsid w:val="006B5BEF"/>
    <w:rsid w:val="006B5BFC"/>
    <w:rsid w:val="006B5E54"/>
    <w:rsid w:val="006B6C18"/>
    <w:rsid w:val="006C12CE"/>
    <w:rsid w:val="006C151C"/>
    <w:rsid w:val="006C1800"/>
    <w:rsid w:val="006C3073"/>
    <w:rsid w:val="006C543B"/>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195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3C58"/>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25FA"/>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5F9A"/>
    <w:rsid w:val="0075647B"/>
    <w:rsid w:val="007608F5"/>
    <w:rsid w:val="00760A36"/>
    <w:rsid w:val="00761FF0"/>
    <w:rsid w:val="00763141"/>
    <w:rsid w:val="0076347F"/>
    <w:rsid w:val="00763580"/>
    <w:rsid w:val="00764384"/>
    <w:rsid w:val="00767504"/>
    <w:rsid w:val="00770515"/>
    <w:rsid w:val="00770B92"/>
    <w:rsid w:val="007710BD"/>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3693"/>
    <w:rsid w:val="00794090"/>
    <w:rsid w:val="00794F1E"/>
    <w:rsid w:val="00795598"/>
    <w:rsid w:val="00795A6E"/>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60D"/>
    <w:rsid w:val="007E4C40"/>
    <w:rsid w:val="007E4E8B"/>
    <w:rsid w:val="007E528C"/>
    <w:rsid w:val="007E7517"/>
    <w:rsid w:val="007F0C7E"/>
    <w:rsid w:val="007F1C1E"/>
    <w:rsid w:val="007F1DB8"/>
    <w:rsid w:val="007F269F"/>
    <w:rsid w:val="007F3437"/>
    <w:rsid w:val="007F4E89"/>
    <w:rsid w:val="007F660E"/>
    <w:rsid w:val="007F78EF"/>
    <w:rsid w:val="0080046D"/>
    <w:rsid w:val="00801F00"/>
    <w:rsid w:val="008029F8"/>
    <w:rsid w:val="00806DBB"/>
    <w:rsid w:val="00807B9C"/>
    <w:rsid w:val="0081308D"/>
    <w:rsid w:val="0081473D"/>
    <w:rsid w:val="00814E23"/>
    <w:rsid w:val="0081516C"/>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1C4"/>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035"/>
    <w:rsid w:val="008662CC"/>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584"/>
    <w:rsid w:val="008C0A66"/>
    <w:rsid w:val="008C0C60"/>
    <w:rsid w:val="008C0F1D"/>
    <w:rsid w:val="008C1DFC"/>
    <w:rsid w:val="008C2707"/>
    <w:rsid w:val="008C51D8"/>
    <w:rsid w:val="008C5E6A"/>
    <w:rsid w:val="008C6131"/>
    <w:rsid w:val="008C694B"/>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1E67"/>
    <w:rsid w:val="00902476"/>
    <w:rsid w:val="0090273E"/>
    <w:rsid w:val="009049B1"/>
    <w:rsid w:val="00905A05"/>
    <w:rsid w:val="0090669F"/>
    <w:rsid w:val="0090688A"/>
    <w:rsid w:val="00906DE7"/>
    <w:rsid w:val="0090766C"/>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3DF4"/>
    <w:rsid w:val="009541D1"/>
    <w:rsid w:val="009553CC"/>
    <w:rsid w:val="00955608"/>
    <w:rsid w:val="00956203"/>
    <w:rsid w:val="00956584"/>
    <w:rsid w:val="00956B46"/>
    <w:rsid w:val="00957F15"/>
    <w:rsid w:val="00960493"/>
    <w:rsid w:val="00961634"/>
    <w:rsid w:val="009618DB"/>
    <w:rsid w:val="009620A9"/>
    <w:rsid w:val="009624E3"/>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4B8A"/>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00AF"/>
    <w:rsid w:val="00A41E74"/>
    <w:rsid w:val="00A43451"/>
    <w:rsid w:val="00A45E65"/>
    <w:rsid w:val="00A46519"/>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665E"/>
    <w:rsid w:val="00A67203"/>
    <w:rsid w:val="00A705D7"/>
    <w:rsid w:val="00A706AC"/>
    <w:rsid w:val="00A72325"/>
    <w:rsid w:val="00A72D60"/>
    <w:rsid w:val="00A740F3"/>
    <w:rsid w:val="00A75584"/>
    <w:rsid w:val="00A76679"/>
    <w:rsid w:val="00A76CDE"/>
    <w:rsid w:val="00A801DF"/>
    <w:rsid w:val="00A8058B"/>
    <w:rsid w:val="00A817D8"/>
    <w:rsid w:val="00A81FD1"/>
    <w:rsid w:val="00A83A3A"/>
    <w:rsid w:val="00A84162"/>
    <w:rsid w:val="00A860E1"/>
    <w:rsid w:val="00A877B7"/>
    <w:rsid w:val="00A90112"/>
    <w:rsid w:val="00A91030"/>
    <w:rsid w:val="00A92D2F"/>
    <w:rsid w:val="00A96623"/>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69E2"/>
    <w:rsid w:val="00AC769B"/>
    <w:rsid w:val="00AD515E"/>
    <w:rsid w:val="00AD5320"/>
    <w:rsid w:val="00AD6157"/>
    <w:rsid w:val="00AD66B4"/>
    <w:rsid w:val="00AE0048"/>
    <w:rsid w:val="00AE0DC7"/>
    <w:rsid w:val="00AE0ED7"/>
    <w:rsid w:val="00AE20AD"/>
    <w:rsid w:val="00AE259D"/>
    <w:rsid w:val="00AE2C5D"/>
    <w:rsid w:val="00AE36F2"/>
    <w:rsid w:val="00AE3F89"/>
    <w:rsid w:val="00AE49A6"/>
    <w:rsid w:val="00AE5774"/>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455A"/>
    <w:rsid w:val="00B15618"/>
    <w:rsid w:val="00B15B5E"/>
    <w:rsid w:val="00B164DA"/>
    <w:rsid w:val="00B17C8C"/>
    <w:rsid w:val="00B17CAB"/>
    <w:rsid w:val="00B20E1F"/>
    <w:rsid w:val="00B21029"/>
    <w:rsid w:val="00B2232C"/>
    <w:rsid w:val="00B22616"/>
    <w:rsid w:val="00B24DB4"/>
    <w:rsid w:val="00B26A43"/>
    <w:rsid w:val="00B27EF5"/>
    <w:rsid w:val="00B3060D"/>
    <w:rsid w:val="00B326FA"/>
    <w:rsid w:val="00B33714"/>
    <w:rsid w:val="00B33D42"/>
    <w:rsid w:val="00B351AD"/>
    <w:rsid w:val="00B35504"/>
    <w:rsid w:val="00B36308"/>
    <w:rsid w:val="00B3651D"/>
    <w:rsid w:val="00B3676A"/>
    <w:rsid w:val="00B41F05"/>
    <w:rsid w:val="00B42242"/>
    <w:rsid w:val="00B42AA5"/>
    <w:rsid w:val="00B42F25"/>
    <w:rsid w:val="00B42F5D"/>
    <w:rsid w:val="00B45253"/>
    <w:rsid w:val="00B452E4"/>
    <w:rsid w:val="00B52651"/>
    <w:rsid w:val="00B5409A"/>
    <w:rsid w:val="00B558FB"/>
    <w:rsid w:val="00B55E4F"/>
    <w:rsid w:val="00B56193"/>
    <w:rsid w:val="00B56306"/>
    <w:rsid w:val="00B566D1"/>
    <w:rsid w:val="00B57D63"/>
    <w:rsid w:val="00B60179"/>
    <w:rsid w:val="00B60271"/>
    <w:rsid w:val="00B61148"/>
    <w:rsid w:val="00B6425D"/>
    <w:rsid w:val="00B6474D"/>
    <w:rsid w:val="00B64C5C"/>
    <w:rsid w:val="00B659E8"/>
    <w:rsid w:val="00B65D27"/>
    <w:rsid w:val="00B67199"/>
    <w:rsid w:val="00B67FA7"/>
    <w:rsid w:val="00B711E1"/>
    <w:rsid w:val="00B76400"/>
    <w:rsid w:val="00B80695"/>
    <w:rsid w:val="00B81899"/>
    <w:rsid w:val="00B82074"/>
    <w:rsid w:val="00B843E8"/>
    <w:rsid w:val="00B85B2B"/>
    <w:rsid w:val="00B85F81"/>
    <w:rsid w:val="00B87D5C"/>
    <w:rsid w:val="00B90749"/>
    <w:rsid w:val="00B92690"/>
    <w:rsid w:val="00B92946"/>
    <w:rsid w:val="00B9350E"/>
    <w:rsid w:val="00B93623"/>
    <w:rsid w:val="00B95D17"/>
    <w:rsid w:val="00B97EDA"/>
    <w:rsid w:val="00BA406B"/>
    <w:rsid w:val="00BA4C2B"/>
    <w:rsid w:val="00BA4D3C"/>
    <w:rsid w:val="00BA7726"/>
    <w:rsid w:val="00BA77B4"/>
    <w:rsid w:val="00BB0D88"/>
    <w:rsid w:val="00BB1A4F"/>
    <w:rsid w:val="00BB4139"/>
    <w:rsid w:val="00BB49DE"/>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4B79"/>
    <w:rsid w:val="00C3020E"/>
    <w:rsid w:val="00C305C6"/>
    <w:rsid w:val="00C325F1"/>
    <w:rsid w:val="00C34CF9"/>
    <w:rsid w:val="00C35596"/>
    <w:rsid w:val="00C35C32"/>
    <w:rsid w:val="00C4153C"/>
    <w:rsid w:val="00C4305E"/>
    <w:rsid w:val="00C435F3"/>
    <w:rsid w:val="00C44546"/>
    <w:rsid w:val="00C449ED"/>
    <w:rsid w:val="00C4794B"/>
    <w:rsid w:val="00C47E2C"/>
    <w:rsid w:val="00C50761"/>
    <w:rsid w:val="00C50767"/>
    <w:rsid w:val="00C51E63"/>
    <w:rsid w:val="00C53905"/>
    <w:rsid w:val="00C554DB"/>
    <w:rsid w:val="00C55FFA"/>
    <w:rsid w:val="00C566A5"/>
    <w:rsid w:val="00C566F8"/>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77B"/>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27B08"/>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62A6"/>
    <w:rsid w:val="00D47412"/>
    <w:rsid w:val="00D50AAC"/>
    <w:rsid w:val="00D50BF9"/>
    <w:rsid w:val="00D50EEC"/>
    <w:rsid w:val="00D51BEE"/>
    <w:rsid w:val="00D52490"/>
    <w:rsid w:val="00D54265"/>
    <w:rsid w:val="00D550EB"/>
    <w:rsid w:val="00D55484"/>
    <w:rsid w:val="00D55815"/>
    <w:rsid w:val="00D573C5"/>
    <w:rsid w:val="00D57530"/>
    <w:rsid w:val="00D61B6A"/>
    <w:rsid w:val="00D61BBC"/>
    <w:rsid w:val="00D66C63"/>
    <w:rsid w:val="00D670C7"/>
    <w:rsid w:val="00D70176"/>
    <w:rsid w:val="00D705F5"/>
    <w:rsid w:val="00D70916"/>
    <w:rsid w:val="00D728E0"/>
    <w:rsid w:val="00D72D89"/>
    <w:rsid w:val="00D72EA3"/>
    <w:rsid w:val="00D73447"/>
    <w:rsid w:val="00D73ACA"/>
    <w:rsid w:val="00D74023"/>
    <w:rsid w:val="00D74025"/>
    <w:rsid w:val="00D7702B"/>
    <w:rsid w:val="00D77B2E"/>
    <w:rsid w:val="00D80458"/>
    <w:rsid w:val="00D81834"/>
    <w:rsid w:val="00D827A5"/>
    <w:rsid w:val="00D829A3"/>
    <w:rsid w:val="00D83B5E"/>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F0"/>
    <w:rsid w:val="00DB2353"/>
    <w:rsid w:val="00DB59FC"/>
    <w:rsid w:val="00DB612F"/>
    <w:rsid w:val="00DB68D9"/>
    <w:rsid w:val="00DB6905"/>
    <w:rsid w:val="00DB73A7"/>
    <w:rsid w:val="00DB7485"/>
    <w:rsid w:val="00DB7A3C"/>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E59DD"/>
    <w:rsid w:val="00DF0D4A"/>
    <w:rsid w:val="00DF10C3"/>
    <w:rsid w:val="00DF1761"/>
    <w:rsid w:val="00DF1ACA"/>
    <w:rsid w:val="00DF3BAC"/>
    <w:rsid w:val="00DF3F64"/>
    <w:rsid w:val="00DF3F98"/>
    <w:rsid w:val="00DF4359"/>
    <w:rsid w:val="00DF66AC"/>
    <w:rsid w:val="00DF69A2"/>
    <w:rsid w:val="00DF69DF"/>
    <w:rsid w:val="00E00054"/>
    <w:rsid w:val="00E00688"/>
    <w:rsid w:val="00E00B01"/>
    <w:rsid w:val="00E02CA0"/>
    <w:rsid w:val="00E039DB"/>
    <w:rsid w:val="00E04D8D"/>
    <w:rsid w:val="00E04DB8"/>
    <w:rsid w:val="00E0668A"/>
    <w:rsid w:val="00E07C7E"/>
    <w:rsid w:val="00E07CBF"/>
    <w:rsid w:val="00E10D4B"/>
    <w:rsid w:val="00E11BA8"/>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E30"/>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64A5"/>
    <w:rsid w:val="00E572F2"/>
    <w:rsid w:val="00E57F36"/>
    <w:rsid w:val="00E614B3"/>
    <w:rsid w:val="00E623ED"/>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19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225"/>
    <w:rsid w:val="00EA7500"/>
    <w:rsid w:val="00EA77E3"/>
    <w:rsid w:val="00EB1FEB"/>
    <w:rsid w:val="00EB39EE"/>
    <w:rsid w:val="00EB733C"/>
    <w:rsid w:val="00EB7AD0"/>
    <w:rsid w:val="00EB7C04"/>
    <w:rsid w:val="00EB7C34"/>
    <w:rsid w:val="00EC129F"/>
    <w:rsid w:val="00EC25D1"/>
    <w:rsid w:val="00EC3E8B"/>
    <w:rsid w:val="00EC4342"/>
    <w:rsid w:val="00EC6936"/>
    <w:rsid w:val="00EC6F83"/>
    <w:rsid w:val="00EC77F2"/>
    <w:rsid w:val="00ED0C42"/>
    <w:rsid w:val="00ED1367"/>
    <w:rsid w:val="00ED31ED"/>
    <w:rsid w:val="00ED332B"/>
    <w:rsid w:val="00ED4853"/>
    <w:rsid w:val="00ED5421"/>
    <w:rsid w:val="00ED5F4D"/>
    <w:rsid w:val="00EE24C0"/>
    <w:rsid w:val="00EE44C8"/>
    <w:rsid w:val="00EE5405"/>
    <w:rsid w:val="00EF036D"/>
    <w:rsid w:val="00EF04ED"/>
    <w:rsid w:val="00EF2FF4"/>
    <w:rsid w:val="00EF3050"/>
    <w:rsid w:val="00EF3D75"/>
    <w:rsid w:val="00EF43FD"/>
    <w:rsid w:val="00EF7957"/>
    <w:rsid w:val="00F0080E"/>
    <w:rsid w:val="00F010D8"/>
    <w:rsid w:val="00F01AAD"/>
    <w:rsid w:val="00F03345"/>
    <w:rsid w:val="00F04F1C"/>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27225"/>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7BB"/>
    <w:rsid w:val="00F53E16"/>
    <w:rsid w:val="00F54ADF"/>
    <w:rsid w:val="00F551CE"/>
    <w:rsid w:val="00F55B77"/>
    <w:rsid w:val="00F5609C"/>
    <w:rsid w:val="00F560A5"/>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9F1"/>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09A"/>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D7812"/>
    <w:rsid w:val="00FE08D3"/>
    <w:rsid w:val="00FE0C49"/>
    <w:rsid w:val="00FE4B41"/>
    <w:rsid w:val="00FF04A2"/>
    <w:rsid w:val="00FF0F9F"/>
    <w:rsid w:val="00FF16DC"/>
    <w:rsid w:val="00FF1E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qFormat/>
    <w:rsid w:val="007B0733"/>
    <w:pPr>
      <w:tabs>
        <w:tab w:val="left" w:pos="2552"/>
      </w:tabs>
    </w:pPr>
    <w:rPr>
      <w:rFonts w:ascii="Arial" w:hAnsi="Arial"/>
      <w:b/>
      <w:sz w:val="20"/>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2">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44"/>
      </w:numPr>
    </w:pPr>
    <w:rPr>
      <w:rFonts w:ascii="Times" w:eastAsia="Batang" w:hAnsi="Times"/>
      <w:sz w:val="20"/>
      <w:lang w:val="en-GB"/>
    </w:rPr>
  </w:style>
  <w:style w:type="paragraph" w:customStyle="1" w:styleId="bullet2">
    <w:name w:val="bullet2"/>
    <w:basedOn w:val="a"/>
    <w:qFormat/>
    <w:rsid w:val="00C24B79"/>
    <w:pPr>
      <w:numPr>
        <w:ilvl w:val="1"/>
        <w:numId w:val="44"/>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44"/>
      </w:numPr>
      <w:ind w:hanging="180"/>
    </w:pPr>
    <w:rPr>
      <w:rFonts w:ascii="Times" w:eastAsia="Batang" w:hAnsi="Times"/>
      <w:sz w:val="20"/>
      <w:lang w:val="en-GB"/>
    </w:rPr>
  </w:style>
  <w:style w:type="paragraph" w:customStyle="1" w:styleId="bullet4">
    <w:name w:val="bullet4"/>
    <w:basedOn w:val="a"/>
    <w:qFormat/>
    <w:rsid w:val="00C24B79"/>
    <w:pPr>
      <w:numPr>
        <w:ilvl w:val="3"/>
        <w:numId w:val="44"/>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33E30"/>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D4CAD-1C8F-43A8-8223-69018D23A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862</Words>
  <Characters>4915</Characters>
  <Application>Microsoft Office Word</Application>
  <DocSecurity>0</DocSecurity>
  <Lines>40</Lines>
  <Paragraphs>11</Paragraphs>
  <ScaleCrop>false</ScaleCrop>
  <Company>vivo mobile communication co.</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33</cp:revision>
  <cp:lastPrinted>2008-12-09T03:19:00Z</cp:lastPrinted>
  <dcterms:created xsi:type="dcterms:W3CDTF">2020-08-07T08:30:00Z</dcterms:created>
  <dcterms:modified xsi:type="dcterms:W3CDTF">2021-05-11T11:02:00Z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